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8D691" w14:textId="2593FAA8" w:rsidR="00A32D4A" w:rsidRDefault="00DF238F" w:rsidP="00DF238F">
      <w:pPr>
        <w:pStyle w:val="Default"/>
        <w:jc w:val="center"/>
      </w:pPr>
      <w:r>
        <w:rPr>
          <w:noProof/>
        </w:rPr>
        <w:drawing>
          <wp:inline distT="0" distB="0" distL="0" distR="0" wp14:anchorId="3903B847" wp14:editId="4E3A7E09">
            <wp:extent cx="1463079" cy="103822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9352" cy="1042677"/>
                    </a:xfrm>
                    <a:prstGeom prst="rect">
                      <a:avLst/>
                    </a:prstGeom>
                  </pic:spPr>
                </pic:pic>
              </a:graphicData>
            </a:graphic>
          </wp:inline>
        </w:drawing>
      </w:r>
    </w:p>
    <w:p w14:paraId="042C694C" w14:textId="7BFDB5FD" w:rsidR="00FE4A7A" w:rsidRDefault="00A11837" w:rsidP="00FE4A7A">
      <w:pPr>
        <w:autoSpaceDE w:val="0"/>
        <w:autoSpaceDN w:val="0"/>
        <w:adjustRightInd w:val="0"/>
        <w:spacing w:after="0" w:line="240" w:lineRule="auto"/>
        <w:jc w:val="center"/>
        <w:outlineLvl w:val="1"/>
        <w:rPr>
          <w:rFonts w:ascii="CenturyGothic-Bold" w:eastAsia="Arial Unicode MS" w:hAnsi="CenturyGothic-Bold" w:cs="CenturyGothic-Bold"/>
          <w:b/>
          <w:bCs/>
          <w:sz w:val="4"/>
          <w:szCs w:val="4"/>
          <w:lang w:eastAsia="en-AU"/>
        </w:rPr>
      </w:pPr>
      <w:r w:rsidRPr="00FE4A7A">
        <w:rPr>
          <w:rFonts w:ascii="CenturyGothic-Bold" w:eastAsia="Arial Unicode MS" w:hAnsi="CenturyGothic-Bold" w:cs="CenturyGothic-Bold"/>
          <w:b/>
          <w:bCs/>
          <w:sz w:val="30"/>
          <w:szCs w:val="30"/>
          <w:lang w:eastAsia="en-AU"/>
        </w:rPr>
        <w:t>W</w:t>
      </w:r>
      <w:r w:rsidR="00DF238F">
        <w:rPr>
          <w:rFonts w:ascii="CenturyGothic-Bold" w:eastAsia="Arial Unicode MS" w:hAnsi="CenturyGothic-Bold" w:cs="CenturyGothic-Bold"/>
          <w:b/>
          <w:bCs/>
          <w:sz w:val="30"/>
          <w:szCs w:val="30"/>
          <w:lang w:eastAsia="en-AU"/>
        </w:rPr>
        <w:t xml:space="preserve">RAD Health </w:t>
      </w:r>
    </w:p>
    <w:p w14:paraId="36D03C63" w14:textId="77777777" w:rsidR="00FE4A7A" w:rsidRPr="00FE4A7A" w:rsidRDefault="00FE4A7A" w:rsidP="00FE4A7A">
      <w:pPr>
        <w:autoSpaceDE w:val="0"/>
        <w:autoSpaceDN w:val="0"/>
        <w:adjustRightInd w:val="0"/>
        <w:spacing w:after="0" w:line="240" w:lineRule="auto"/>
        <w:jc w:val="center"/>
        <w:outlineLvl w:val="1"/>
        <w:rPr>
          <w:rFonts w:ascii="CenturyGothic-Bold" w:eastAsia="Arial Unicode MS" w:hAnsi="CenturyGothic-Bold" w:cs="CenturyGothic-Bold"/>
          <w:b/>
          <w:bCs/>
          <w:sz w:val="4"/>
          <w:szCs w:val="4"/>
          <w:lang w:eastAsia="en-AU"/>
        </w:rPr>
      </w:pPr>
    </w:p>
    <w:p w14:paraId="6DA96925" w14:textId="20430989" w:rsidR="00FE4A7A" w:rsidRPr="00FE4A7A" w:rsidRDefault="00FE4A7A" w:rsidP="00FE4A7A">
      <w:pPr>
        <w:autoSpaceDE w:val="0"/>
        <w:autoSpaceDN w:val="0"/>
        <w:adjustRightInd w:val="0"/>
        <w:spacing w:after="0" w:line="240" w:lineRule="auto"/>
        <w:jc w:val="center"/>
        <w:outlineLvl w:val="1"/>
        <w:rPr>
          <w:rFonts w:ascii="CenturyGothic-Bold" w:eastAsia="Arial Unicode MS" w:hAnsi="CenturyGothic-Bold" w:cs="CenturyGothic-Bold"/>
          <w:bCs/>
          <w:lang w:eastAsia="en-AU"/>
        </w:rPr>
      </w:pPr>
      <w:r w:rsidRPr="00FE4A7A">
        <w:rPr>
          <w:rFonts w:ascii="CenturyGothic-Bold" w:eastAsia="Arial Unicode MS" w:hAnsi="CenturyGothic-Bold" w:cs="CenturyGothic-Bold"/>
          <w:bCs/>
          <w:lang w:eastAsia="en-AU"/>
        </w:rPr>
        <w:t>(</w:t>
      </w:r>
      <w:r w:rsidR="009362D1">
        <w:rPr>
          <w:rFonts w:ascii="CenturyGothic-Bold" w:eastAsia="Arial Unicode MS" w:hAnsi="CenturyGothic-Bold" w:cs="CenturyGothic-Bold"/>
          <w:bCs/>
          <w:lang w:eastAsia="en-AU"/>
        </w:rPr>
        <w:t>L</w:t>
      </w:r>
      <w:r w:rsidRPr="00FE4A7A">
        <w:rPr>
          <w:rFonts w:ascii="CenturyGothic-Bold" w:eastAsia="Arial Unicode MS" w:hAnsi="CenturyGothic-Bold" w:cs="CenturyGothic-Bold"/>
          <w:bCs/>
          <w:lang w:eastAsia="en-AU"/>
        </w:rPr>
        <w:t>ead agency of the Great South Coast Drug Treatment Consortium)</w:t>
      </w:r>
    </w:p>
    <w:p w14:paraId="3282D8EB" w14:textId="77777777" w:rsidR="005F3923" w:rsidRPr="005F3923" w:rsidRDefault="005F3923" w:rsidP="00DF238F">
      <w:pPr>
        <w:autoSpaceDE w:val="0"/>
        <w:autoSpaceDN w:val="0"/>
        <w:adjustRightInd w:val="0"/>
        <w:spacing w:after="240" w:line="240" w:lineRule="auto"/>
        <w:outlineLvl w:val="1"/>
        <w:rPr>
          <w:rFonts w:ascii="CenturyGothic-Bold" w:eastAsia="Arial Unicode MS" w:hAnsi="CenturyGothic-Bold" w:cs="CenturyGothic-Bold"/>
          <w:b/>
          <w:bCs/>
          <w:color w:val="4C247F"/>
          <w:sz w:val="12"/>
          <w:szCs w:val="12"/>
          <w:lang w:eastAsia="en-AU"/>
        </w:rPr>
      </w:pPr>
    </w:p>
    <w:p w14:paraId="60C87401" w14:textId="5460868C" w:rsidR="002373C0" w:rsidRPr="002373C0" w:rsidRDefault="00971C0F" w:rsidP="00CB6D42">
      <w:pPr>
        <w:autoSpaceDE w:val="0"/>
        <w:autoSpaceDN w:val="0"/>
        <w:adjustRightInd w:val="0"/>
        <w:spacing w:after="240" w:line="240" w:lineRule="auto"/>
        <w:jc w:val="center"/>
        <w:outlineLvl w:val="1"/>
        <w:rPr>
          <w:rFonts w:ascii="CenturyGothic-Bold" w:eastAsia="Arial Unicode MS" w:hAnsi="CenturyGothic-Bold" w:cs="CenturyGothic-Bold"/>
          <w:b/>
          <w:bCs/>
          <w:color w:val="4C247F"/>
          <w:sz w:val="32"/>
          <w:szCs w:val="32"/>
          <w:lang w:eastAsia="en-AU"/>
        </w:rPr>
      </w:pPr>
      <w:r>
        <w:rPr>
          <w:rFonts w:ascii="CenturyGothic-Bold" w:eastAsia="Arial Unicode MS" w:hAnsi="CenturyGothic-Bold" w:cs="CenturyGothic-Bold"/>
          <w:b/>
          <w:bCs/>
          <w:color w:val="4C247F"/>
          <w:sz w:val="32"/>
          <w:szCs w:val="32"/>
          <w:lang w:eastAsia="en-AU"/>
        </w:rPr>
        <w:t>Trainee – Alcohol &amp; Other Drugs</w:t>
      </w:r>
      <w:r w:rsidR="004A1D44">
        <w:rPr>
          <w:rFonts w:ascii="CenturyGothic-Bold" w:eastAsia="Arial Unicode MS" w:hAnsi="CenturyGothic-Bold" w:cs="CenturyGothic-Bold"/>
          <w:b/>
          <w:bCs/>
          <w:color w:val="4C247F"/>
          <w:sz w:val="32"/>
          <w:szCs w:val="32"/>
          <w:lang w:eastAsia="en-AU"/>
        </w:rPr>
        <w:t xml:space="preserve"> Clinician</w:t>
      </w:r>
    </w:p>
    <w:p w14:paraId="051732E4" w14:textId="77777777" w:rsidR="002373C0" w:rsidRPr="002373C0" w:rsidRDefault="002373C0" w:rsidP="002373C0">
      <w:pPr>
        <w:autoSpaceDE w:val="0"/>
        <w:autoSpaceDN w:val="0"/>
        <w:adjustRightInd w:val="0"/>
        <w:spacing w:after="240" w:line="240" w:lineRule="auto"/>
        <w:outlineLvl w:val="1"/>
        <w:rPr>
          <w:rFonts w:ascii="CenturyGothic-Bold" w:eastAsia="Arial Unicode MS" w:hAnsi="CenturyGothic-Bold" w:cs="CenturyGothic-Bold"/>
          <w:b/>
          <w:bCs/>
          <w:color w:val="4C247F"/>
          <w:szCs w:val="20"/>
          <w:lang w:eastAsia="en-AU"/>
        </w:rPr>
      </w:pPr>
      <w:r w:rsidRPr="002373C0">
        <w:rPr>
          <w:rFonts w:ascii="CenturyGothic-Bold" w:eastAsia="Arial Unicode MS" w:hAnsi="CenturyGothic-Bold" w:cs="CenturyGothic-Bold"/>
          <w:b/>
          <w:bCs/>
          <w:color w:val="4C247F"/>
          <w:szCs w:val="20"/>
          <w:lang w:eastAsia="en-AU"/>
        </w:rPr>
        <w:t>Position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749"/>
      </w:tblGrid>
      <w:tr w:rsidR="002373C0" w:rsidRPr="00F673A3" w14:paraId="5132F85B" w14:textId="77777777" w:rsidTr="00205E4A">
        <w:trPr>
          <w:trHeight w:val="406"/>
        </w:trPr>
        <w:tc>
          <w:tcPr>
            <w:tcW w:w="2376" w:type="dxa"/>
            <w:tcBorders>
              <w:top w:val="single" w:sz="4" w:space="0" w:color="auto"/>
              <w:left w:val="single" w:sz="4" w:space="0" w:color="auto"/>
              <w:bottom w:val="single" w:sz="4" w:space="0" w:color="auto"/>
              <w:right w:val="single" w:sz="4" w:space="0" w:color="auto"/>
            </w:tcBorders>
            <w:vAlign w:val="center"/>
            <w:hideMark/>
          </w:tcPr>
          <w:p w14:paraId="66081736" w14:textId="77777777" w:rsidR="002373C0" w:rsidRPr="00F673A3" w:rsidRDefault="002373C0" w:rsidP="002373C0">
            <w:pPr>
              <w:spacing w:after="0" w:line="240" w:lineRule="auto"/>
              <w:rPr>
                <w:rFonts w:ascii="Century" w:eastAsia="Arial Unicode MS" w:hAnsi="Century" w:cs="Times New Roman"/>
                <w:b/>
                <w:sz w:val="20"/>
                <w:szCs w:val="20"/>
              </w:rPr>
            </w:pPr>
            <w:r w:rsidRPr="00F673A3">
              <w:rPr>
                <w:rFonts w:ascii="Century" w:eastAsia="Arial Unicode MS" w:hAnsi="Century" w:cs="Times New Roman"/>
                <w:b/>
                <w:sz w:val="20"/>
                <w:szCs w:val="20"/>
              </w:rPr>
              <w:t>Position Title</w:t>
            </w:r>
          </w:p>
        </w:tc>
        <w:tc>
          <w:tcPr>
            <w:tcW w:w="7478" w:type="dxa"/>
            <w:tcBorders>
              <w:top w:val="single" w:sz="4" w:space="0" w:color="auto"/>
              <w:left w:val="single" w:sz="4" w:space="0" w:color="auto"/>
              <w:bottom w:val="single" w:sz="4" w:space="0" w:color="auto"/>
              <w:right w:val="single" w:sz="4" w:space="0" w:color="auto"/>
            </w:tcBorders>
            <w:vAlign w:val="center"/>
            <w:hideMark/>
          </w:tcPr>
          <w:p w14:paraId="5F6F7045" w14:textId="2C90CC35" w:rsidR="002373C0" w:rsidRPr="00F673A3" w:rsidRDefault="00872C45" w:rsidP="002373C0">
            <w:pPr>
              <w:spacing w:after="0" w:line="240" w:lineRule="auto"/>
              <w:rPr>
                <w:rFonts w:ascii="Century" w:eastAsia="Arial Unicode MS" w:hAnsi="Century" w:cs="Times New Roman"/>
                <w:sz w:val="20"/>
                <w:szCs w:val="20"/>
              </w:rPr>
            </w:pPr>
            <w:r>
              <w:rPr>
                <w:rFonts w:ascii="Century" w:eastAsia="Arial Unicode MS" w:hAnsi="Century" w:cs="Times New Roman"/>
                <w:sz w:val="20"/>
                <w:szCs w:val="20"/>
              </w:rPr>
              <w:t>Trainee Alcohol &amp; Other Drug</w:t>
            </w:r>
            <w:r w:rsidR="00971C0F">
              <w:rPr>
                <w:rFonts w:ascii="Century" w:eastAsia="Arial Unicode MS" w:hAnsi="Century" w:cs="Times New Roman"/>
                <w:sz w:val="20"/>
                <w:szCs w:val="20"/>
              </w:rPr>
              <w:t>s</w:t>
            </w:r>
          </w:p>
        </w:tc>
      </w:tr>
      <w:tr w:rsidR="002373C0" w:rsidRPr="00F673A3" w14:paraId="7366EF98" w14:textId="77777777" w:rsidTr="00205E4A">
        <w:trPr>
          <w:trHeight w:val="426"/>
        </w:trPr>
        <w:tc>
          <w:tcPr>
            <w:tcW w:w="2376" w:type="dxa"/>
            <w:tcBorders>
              <w:top w:val="single" w:sz="4" w:space="0" w:color="auto"/>
              <w:left w:val="single" w:sz="4" w:space="0" w:color="auto"/>
              <w:bottom w:val="single" w:sz="4" w:space="0" w:color="auto"/>
              <w:right w:val="single" w:sz="4" w:space="0" w:color="auto"/>
            </w:tcBorders>
            <w:vAlign w:val="center"/>
            <w:hideMark/>
          </w:tcPr>
          <w:p w14:paraId="2B6EAD7A" w14:textId="77777777" w:rsidR="002373C0" w:rsidRPr="00F673A3" w:rsidRDefault="002373C0" w:rsidP="002373C0">
            <w:pPr>
              <w:spacing w:after="0" w:line="240" w:lineRule="auto"/>
              <w:rPr>
                <w:rFonts w:ascii="Century" w:eastAsia="Arial Unicode MS" w:hAnsi="Century" w:cs="Times New Roman"/>
                <w:b/>
                <w:sz w:val="20"/>
                <w:szCs w:val="20"/>
              </w:rPr>
            </w:pPr>
            <w:r w:rsidRPr="00F673A3">
              <w:rPr>
                <w:rFonts w:ascii="Century" w:eastAsia="Arial Unicode MS" w:hAnsi="Century" w:cs="Times New Roman"/>
                <w:b/>
                <w:sz w:val="20"/>
                <w:szCs w:val="20"/>
              </w:rPr>
              <w:t>Program</w:t>
            </w:r>
          </w:p>
        </w:tc>
        <w:tc>
          <w:tcPr>
            <w:tcW w:w="7478" w:type="dxa"/>
            <w:tcBorders>
              <w:top w:val="single" w:sz="4" w:space="0" w:color="auto"/>
              <w:left w:val="single" w:sz="4" w:space="0" w:color="auto"/>
              <w:bottom w:val="single" w:sz="4" w:space="0" w:color="auto"/>
              <w:right w:val="single" w:sz="4" w:space="0" w:color="auto"/>
            </w:tcBorders>
            <w:vAlign w:val="center"/>
            <w:hideMark/>
          </w:tcPr>
          <w:p w14:paraId="5001E2CF" w14:textId="73E70B33" w:rsidR="002373C0" w:rsidRPr="00F673A3" w:rsidRDefault="00872C45" w:rsidP="002373C0">
            <w:pPr>
              <w:spacing w:after="0" w:line="240" w:lineRule="auto"/>
              <w:rPr>
                <w:rFonts w:ascii="Century" w:eastAsia="Arial Unicode MS" w:hAnsi="Century" w:cs="Times New Roman"/>
                <w:sz w:val="20"/>
                <w:szCs w:val="20"/>
              </w:rPr>
            </w:pPr>
            <w:r>
              <w:rPr>
                <w:rFonts w:ascii="Century" w:eastAsia="Arial Unicode MS" w:hAnsi="Century" w:cs="Times New Roman"/>
                <w:sz w:val="20"/>
                <w:szCs w:val="20"/>
              </w:rPr>
              <w:t>Alcohol &amp; Other Drugs</w:t>
            </w:r>
          </w:p>
        </w:tc>
      </w:tr>
      <w:tr w:rsidR="002373C0" w:rsidRPr="00F673A3" w14:paraId="256E6F40" w14:textId="77777777" w:rsidTr="00205E4A">
        <w:trPr>
          <w:trHeight w:val="417"/>
        </w:trPr>
        <w:tc>
          <w:tcPr>
            <w:tcW w:w="2376" w:type="dxa"/>
            <w:tcBorders>
              <w:top w:val="single" w:sz="4" w:space="0" w:color="auto"/>
              <w:left w:val="single" w:sz="4" w:space="0" w:color="auto"/>
              <w:bottom w:val="single" w:sz="4" w:space="0" w:color="auto"/>
              <w:right w:val="single" w:sz="4" w:space="0" w:color="auto"/>
            </w:tcBorders>
            <w:vAlign w:val="center"/>
            <w:hideMark/>
          </w:tcPr>
          <w:p w14:paraId="4F029699" w14:textId="77777777" w:rsidR="002373C0" w:rsidRPr="00F673A3" w:rsidRDefault="002373C0" w:rsidP="002373C0">
            <w:pPr>
              <w:spacing w:after="0" w:line="240" w:lineRule="auto"/>
              <w:rPr>
                <w:rFonts w:ascii="Century" w:eastAsia="Arial Unicode MS" w:hAnsi="Century" w:cs="Times New Roman"/>
                <w:b/>
                <w:sz w:val="20"/>
                <w:szCs w:val="20"/>
              </w:rPr>
            </w:pPr>
            <w:r w:rsidRPr="00F673A3">
              <w:rPr>
                <w:rFonts w:ascii="Century" w:eastAsia="Arial Unicode MS" w:hAnsi="Century" w:cs="Times New Roman"/>
                <w:b/>
                <w:sz w:val="20"/>
                <w:szCs w:val="20"/>
              </w:rPr>
              <w:t>Status</w:t>
            </w:r>
          </w:p>
        </w:tc>
        <w:tc>
          <w:tcPr>
            <w:tcW w:w="7478" w:type="dxa"/>
            <w:tcBorders>
              <w:top w:val="single" w:sz="4" w:space="0" w:color="auto"/>
              <w:left w:val="single" w:sz="4" w:space="0" w:color="auto"/>
              <w:bottom w:val="single" w:sz="4" w:space="0" w:color="auto"/>
              <w:right w:val="single" w:sz="4" w:space="0" w:color="auto"/>
            </w:tcBorders>
            <w:vAlign w:val="center"/>
            <w:hideMark/>
          </w:tcPr>
          <w:p w14:paraId="31585981" w14:textId="0765CE47" w:rsidR="002373C0" w:rsidRPr="00F673A3" w:rsidRDefault="002373C0" w:rsidP="002373C0">
            <w:pPr>
              <w:spacing w:after="0" w:line="240" w:lineRule="auto"/>
              <w:rPr>
                <w:rFonts w:ascii="Century" w:eastAsia="Arial Unicode MS" w:hAnsi="Century" w:cs="Times New Roman"/>
                <w:sz w:val="20"/>
                <w:szCs w:val="20"/>
              </w:rPr>
            </w:pPr>
            <w:r w:rsidRPr="00F673A3">
              <w:rPr>
                <w:rFonts w:ascii="Century" w:eastAsia="Arial Unicode MS" w:hAnsi="Century" w:cs="Times New Roman"/>
                <w:sz w:val="20"/>
                <w:szCs w:val="20"/>
              </w:rPr>
              <w:t>Full time</w:t>
            </w:r>
          </w:p>
        </w:tc>
      </w:tr>
      <w:tr w:rsidR="002373C0" w:rsidRPr="00F673A3" w14:paraId="6134E6C2" w14:textId="77777777" w:rsidTr="00205E4A">
        <w:trPr>
          <w:trHeight w:val="417"/>
        </w:trPr>
        <w:tc>
          <w:tcPr>
            <w:tcW w:w="2376" w:type="dxa"/>
            <w:tcBorders>
              <w:top w:val="single" w:sz="4" w:space="0" w:color="auto"/>
              <w:left w:val="single" w:sz="4" w:space="0" w:color="auto"/>
              <w:bottom w:val="single" w:sz="4" w:space="0" w:color="auto"/>
              <w:right w:val="single" w:sz="4" w:space="0" w:color="auto"/>
            </w:tcBorders>
            <w:vAlign w:val="center"/>
            <w:hideMark/>
          </w:tcPr>
          <w:p w14:paraId="18AEA55F" w14:textId="77777777" w:rsidR="002373C0" w:rsidRPr="00F673A3" w:rsidRDefault="002373C0" w:rsidP="002373C0">
            <w:pPr>
              <w:spacing w:after="0" w:line="240" w:lineRule="auto"/>
              <w:rPr>
                <w:rFonts w:ascii="Century" w:eastAsia="Arial Unicode MS" w:hAnsi="Century" w:cs="Times New Roman"/>
                <w:b/>
                <w:sz w:val="20"/>
                <w:szCs w:val="20"/>
              </w:rPr>
            </w:pPr>
            <w:r w:rsidRPr="00F673A3">
              <w:rPr>
                <w:rFonts w:ascii="Century" w:eastAsia="Arial Unicode MS" w:hAnsi="Century" w:cs="Times New Roman"/>
                <w:b/>
                <w:sz w:val="20"/>
                <w:szCs w:val="20"/>
              </w:rPr>
              <w:t>Tenure</w:t>
            </w:r>
          </w:p>
        </w:tc>
        <w:tc>
          <w:tcPr>
            <w:tcW w:w="7478" w:type="dxa"/>
            <w:tcBorders>
              <w:top w:val="single" w:sz="4" w:space="0" w:color="auto"/>
              <w:left w:val="single" w:sz="4" w:space="0" w:color="auto"/>
              <w:bottom w:val="single" w:sz="4" w:space="0" w:color="auto"/>
              <w:right w:val="single" w:sz="4" w:space="0" w:color="auto"/>
            </w:tcBorders>
            <w:vAlign w:val="center"/>
            <w:hideMark/>
          </w:tcPr>
          <w:p w14:paraId="7F0AED0C" w14:textId="20B7156A" w:rsidR="002373C0" w:rsidRPr="00F673A3" w:rsidRDefault="00872C45" w:rsidP="009F092D">
            <w:pPr>
              <w:spacing w:after="0" w:line="240" w:lineRule="auto"/>
              <w:rPr>
                <w:rFonts w:ascii="Century" w:eastAsia="Arial Unicode MS" w:hAnsi="Century" w:cs="Times New Roman"/>
                <w:sz w:val="20"/>
                <w:szCs w:val="20"/>
              </w:rPr>
            </w:pPr>
            <w:r>
              <w:rPr>
                <w:rFonts w:ascii="Century" w:eastAsia="Arial Unicode MS" w:hAnsi="Century" w:cs="Times New Roman"/>
                <w:sz w:val="20"/>
                <w:szCs w:val="20"/>
              </w:rPr>
              <w:t>12 months</w:t>
            </w:r>
            <w:r w:rsidR="00971C0F">
              <w:rPr>
                <w:rFonts w:ascii="Century" w:eastAsia="Arial Unicode MS" w:hAnsi="Century" w:cs="Times New Roman"/>
                <w:sz w:val="20"/>
                <w:szCs w:val="20"/>
              </w:rPr>
              <w:t>.</w:t>
            </w:r>
            <w:r w:rsidR="009660E2">
              <w:rPr>
                <w:rFonts w:ascii="Century" w:eastAsia="Arial Unicode MS" w:hAnsi="Century" w:cs="Times New Roman"/>
                <w:sz w:val="20"/>
                <w:szCs w:val="20"/>
              </w:rPr>
              <w:t xml:space="preserve">   S</w:t>
            </w:r>
            <w:r w:rsidR="00B91F68">
              <w:rPr>
                <w:rFonts w:ascii="Century" w:eastAsia="Arial Unicode MS" w:hAnsi="Century" w:cs="Times New Roman"/>
                <w:sz w:val="20"/>
                <w:szCs w:val="20"/>
              </w:rPr>
              <w:t xml:space="preserve">ubject to </w:t>
            </w:r>
            <w:r w:rsidR="009660E2">
              <w:rPr>
                <w:rFonts w:ascii="Century" w:eastAsia="Arial Unicode MS" w:hAnsi="Century" w:cs="Times New Roman"/>
                <w:sz w:val="20"/>
                <w:szCs w:val="20"/>
              </w:rPr>
              <w:t>6-month</w:t>
            </w:r>
            <w:r w:rsidR="00B91F68">
              <w:rPr>
                <w:rFonts w:ascii="Century" w:eastAsia="Arial Unicode MS" w:hAnsi="Century" w:cs="Times New Roman"/>
                <w:sz w:val="20"/>
                <w:szCs w:val="20"/>
              </w:rPr>
              <w:t xml:space="preserve"> Probation period.</w:t>
            </w:r>
          </w:p>
        </w:tc>
      </w:tr>
      <w:tr w:rsidR="002373C0" w:rsidRPr="00F673A3" w14:paraId="2849A48D" w14:textId="77777777" w:rsidTr="00205E4A">
        <w:trPr>
          <w:trHeight w:val="423"/>
        </w:trPr>
        <w:tc>
          <w:tcPr>
            <w:tcW w:w="2376" w:type="dxa"/>
            <w:tcBorders>
              <w:top w:val="single" w:sz="4" w:space="0" w:color="auto"/>
              <w:left w:val="single" w:sz="4" w:space="0" w:color="auto"/>
              <w:bottom w:val="single" w:sz="4" w:space="0" w:color="auto"/>
              <w:right w:val="single" w:sz="4" w:space="0" w:color="auto"/>
            </w:tcBorders>
            <w:vAlign w:val="center"/>
            <w:hideMark/>
          </w:tcPr>
          <w:p w14:paraId="458594FD" w14:textId="77777777" w:rsidR="002373C0" w:rsidRPr="00F673A3" w:rsidRDefault="002373C0" w:rsidP="002373C0">
            <w:pPr>
              <w:spacing w:after="0" w:line="240" w:lineRule="auto"/>
              <w:rPr>
                <w:rFonts w:ascii="Century" w:eastAsia="Arial Unicode MS" w:hAnsi="Century" w:cs="Times New Roman"/>
                <w:b/>
                <w:sz w:val="20"/>
                <w:szCs w:val="20"/>
              </w:rPr>
            </w:pPr>
            <w:r w:rsidRPr="00F673A3">
              <w:rPr>
                <w:rFonts w:ascii="Century" w:eastAsia="Arial Unicode MS" w:hAnsi="Century" w:cs="Times New Roman"/>
                <w:b/>
                <w:sz w:val="20"/>
                <w:szCs w:val="20"/>
              </w:rPr>
              <w:t>Reports to</w:t>
            </w:r>
          </w:p>
        </w:tc>
        <w:tc>
          <w:tcPr>
            <w:tcW w:w="7478" w:type="dxa"/>
            <w:tcBorders>
              <w:top w:val="single" w:sz="4" w:space="0" w:color="auto"/>
              <w:left w:val="single" w:sz="4" w:space="0" w:color="auto"/>
              <w:bottom w:val="single" w:sz="4" w:space="0" w:color="auto"/>
              <w:right w:val="single" w:sz="4" w:space="0" w:color="auto"/>
            </w:tcBorders>
            <w:vAlign w:val="center"/>
            <w:hideMark/>
          </w:tcPr>
          <w:p w14:paraId="30B1990F" w14:textId="074C2570" w:rsidR="002373C0" w:rsidRPr="00F673A3" w:rsidRDefault="00872C45" w:rsidP="002373C0">
            <w:pPr>
              <w:spacing w:after="0" w:line="240" w:lineRule="auto"/>
              <w:rPr>
                <w:rFonts w:ascii="Century" w:eastAsia="Arial Unicode MS" w:hAnsi="Century" w:cs="Times New Roman"/>
                <w:sz w:val="20"/>
                <w:szCs w:val="20"/>
              </w:rPr>
            </w:pPr>
            <w:r>
              <w:rPr>
                <w:rFonts w:ascii="Century" w:eastAsia="Arial Unicode MS" w:hAnsi="Century" w:cs="Times New Roman"/>
                <w:sz w:val="20"/>
                <w:szCs w:val="20"/>
              </w:rPr>
              <w:t>Operations Manager</w:t>
            </w:r>
            <w:r w:rsidR="00705252">
              <w:rPr>
                <w:rFonts w:ascii="Century" w:eastAsia="Arial Unicode MS" w:hAnsi="Century" w:cs="Times New Roman"/>
                <w:sz w:val="20"/>
                <w:szCs w:val="20"/>
              </w:rPr>
              <w:t>, Team Leader, Senior Clinicians</w:t>
            </w:r>
          </w:p>
        </w:tc>
      </w:tr>
      <w:tr w:rsidR="002373C0" w:rsidRPr="00F673A3" w14:paraId="2204B8B0" w14:textId="77777777" w:rsidTr="00205E4A">
        <w:trPr>
          <w:trHeight w:val="423"/>
        </w:trPr>
        <w:tc>
          <w:tcPr>
            <w:tcW w:w="2376" w:type="dxa"/>
            <w:tcBorders>
              <w:top w:val="single" w:sz="4" w:space="0" w:color="auto"/>
              <w:left w:val="single" w:sz="4" w:space="0" w:color="auto"/>
              <w:bottom w:val="single" w:sz="4" w:space="0" w:color="auto"/>
              <w:right w:val="single" w:sz="4" w:space="0" w:color="auto"/>
            </w:tcBorders>
            <w:vAlign w:val="center"/>
            <w:hideMark/>
          </w:tcPr>
          <w:p w14:paraId="2C3A6F5E" w14:textId="77777777" w:rsidR="002373C0" w:rsidRPr="00F673A3" w:rsidRDefault="002373C0" w:rsidP="002373C0">
            <w:pPr>
              <w:spacing w:after="0" w:line="240" w:lineRule="auto"/>
              <w:rPr>
                <w:rFonts w:ascii="Century" w:eastAsia="Arial Unicode MS" w:hAnsi="Century" w:cs="Times New Roman"/>
                <w:b/>
                <w:sz w:val="20"/>
                <w:szCs w:val="20"/>
              </w:rPr>
            </w:pPr>
            <w:r w:rsidRPr="00F673A3">
              <w:rPr>
                <w:rFonts w:ascii="Century" w:eastAsia="Arial Unicode MS" w:hAnsi="Century" w:cs="Times New Roman"/>
                <w:b/>
                <w:sz w:val="20"/>
                <w:szCs w:val="20"/>
              </w:rPr>
              <w:t>Location</w:t>
            </w:r>
          </w:p>
        </w:tc>
        <w:tc>
          <w:tcPr>
            <w:tcW w:w="7478" w:type="dxa"/>
            <w:tcBorders>
              <w:top w:val="single" w:sz="4" w:space="0" w:color="auto"/>
              <w:left w:val="single" w:sz="4" w:space="0" w:color="auto"/>
              <w:bottom w:val="single" w:sz="4" w:space="0" w:color="auto"/>
              <w:right w:val="single" w:sz="4" w:space="0" w:color="auto"/>
            </w:tcBorders>
            <w:vAlign w:val="center"/>
            <w:hideMark/>
          </w:tcPr>
          <w:p w14:paraId="58CF4130" w14:textId="77777777" w:rsidR="002373C0" w:rsidRPr="00F673A3" w:rsidRDefault="002373C0" w:rsidP="002373C0">
            <w:pPr>
              <w:spacing w:after="0" w:line="240" w:lineRule="auto"/>
              <w:rPr>
                <w:rFonts w:ascii="Century" w:eastAsia="Arial Unicode MS" w:hAnsi="Century" w:cs="Times New Roman"/>
                <w:sz w:val="20"/>
                <w:szCs w:val="20"/>
              </w:rPr>
            </w:pPr>
            <w:r w:rsidRPr="00F673A3">
              <w:rPr>
                <w:rFonts w:ascii="Century" w:eastAsia="Arial Unicode MS" w:hAnsi="Century" w:cs="Times New Roman"/>
                <w:sz w:val="20"/>
                <w:szCs w:val="20"/>
              </w:rPr>
              <w:t>Warrnambool</w:t>
            </w:r>
          </w:p>
        </w:tc>
      </w:tr>
      <w:tr w:rsidR="002373C0" w:rsidRPr="00F673A3" w14:paraId="7C899964" w14:textId="77777777" w:rsidTr="009660E2">
        <w:trPr>
          <w:trHeight w:val="429"/>
        </w:trPr>
        <w:tc>
          <w:tcPr>
            <w:tcW w:w="2376" w:type="dxa"/>
            <w:tcBorders>
              <w:top w:val="single" w:sz="4" w:space="0" w:color="auto"/>
              <w:left w:val="single" w:sz="4" w:space="0" w:color="auto"/>
              <w:bottom w:val="single" w:sz="4" w:space="0" w:color="auto"/>
              <w:right w:val="single" w:sz="4" w:space="0" w:color="auto"/>
            </w:tcBorders>
            <w:vAlign w:val="center"/>
            <w:hideMark/>
          </w:tcPr>
          <w:p w14:paraId="2A2E0125" w14:textId="77777777" w:rsidR="002373C0" w:rsidRPr="00F673A3" w:rsidRDefault="002373C0" w:rsidP="002373C0">
            <w:pPr>
              <w:spacing w:after="0" w:line="240" w:lineRule="auto"/>
              <w:rPr>
                <w:rFonts w:ascii="Century" w:eastAsia="Arial Unicode MS" w:hAnsi="Century" w:cs="Times New Roman"/>
                <w:b/>
                <w:sz w:val="20"/>
                <w:szCs w:val="20"/>
              </w:rPr>
            </w:pPr>
            <w:r w:rsidRPr="00F673A3">
              <w:rPr>
                <w:rFonts w:ascii="Century" w:eastAsia="Arial Unicode MS" w:hAnsi="Century" w:cs="Times New Roman"/>
                <w:b/>
                <w:sz w:val="20"/>
                <w:szCs w:val="20"/>
              </w:rPr>
              <w:t>Classification</w:t>
            </w:r>
          </w:p>
        </w:tc>
        <w:tc>
          <w:tcPr>
            <w:tcW w:w="7478" w:type="dxa"/>
            <w:tcBorders>
              <w:top w:val="single" w:sz="4" w:space="0" w:color="auto"/>
              <w:left w:val="single" w:sz="4" w:space="0" w:color="auto"/>
              <w:bottom w:val="single" w:sz="4" w:space="0" w:color="auto"/>
              <w:right w:val="single" w:sz="4" w:space="0" w:color="auto"/>
            </w:tcBorders>
            <w:vAlign w:val="center"/>
            <w:hideMark/>
          </w:tcPr>
          <w:p w14:paraId="41EEADAD" w14:textId="30638FA4" w:rsidR="002373C0" w:rsidRPr="00F673A3" w:rsidRDefault="002373C0" w:rsidP="002373C0">
            <w:pPr>
              <w:tabs>
                <w:tab w:val="left" w:pos="567"/>
                <w:tab w:val="left" w:pos="1134"/>
                <w:tab w:val="left" w:pos="1702"/>
              </w:tabs>
              <w:spacing w:after="240" w:line="240" w:lineRule="auto"/>
              <w:rPr>
                <w:rFonts w:ascii="Century" w:eastAsia="Arial Unicode MS" w:hAnsi="Century" w:cs="Times New Roman"/>
                <w:sz w:val="20"/>
                <w:szCs w:val="20"/>
              </w:rPr>
            </w:pPr>
            <w:r w:rsidRPr="00F673A3">
              <w:rPr>
                <w:rFonts w:ascii="Century" w:eastAsia="Times New Roman" w:hAnsi="Century" w:cs="Times New Roman"/>
                <w:iCs/>
                <w:color w:val="000000"/>
                <w:sz w:val="20"/>
                <w:szCs w:val="20"/>
              </w:rPr>
              <w:t xml:space="preserve">Heath Professional and Support </w:t>
            </w:r>
            <w:r w:rsidR="00C43746">
              <w:rPr>
                <w:rFonts w:ascii="Century" w:eastAsia="Times New Roman" w:hAnsi="Century" w:cs="Times New Roman"/>
                <w:iCs/>
                <w:color w:val="000000"/>
                <w:sz w:val="20"/>
                <w:szCs w:val="20"/>
              </w:rPr>
              <w:t>S</w:t>
            </w:r>
            <w:r w:rsidRPr="00F673A3">
              <w:rPr>
                <w:rFonts w:ascii="Century" w:eastAsia="Times New Roman" w:hAnsi="Century" w:cs="Times New Roman"/>
                <w:iCs/>
                <w:color w:val="000000"/>
                <w:sz w:val="20"/>
                <w:szCs w:val="20"/>
              </w:rPr>
              <w:t>ervices Award.</w:t>
            </w:r>
          </w:p>
        </w:tc>
      </w:tr>
      <w:tr w:rsidR="002373C0" w:rsidRPr="00F673A3" w14:paraId="12AA48C0" w14:textId="77777777" w:rsidTr="00205E4A">
        <w:trPr>
          <w:trHeight w:val="429"/>
        </w:trPr>
        <w:tc>
          <w:tcPr>
            <w:tcW w:w="2376" w:type="dxa"/>
            <w:tcBorders>
              <w:top w:val="single" w:sz="4" w:space="0" w:color="auto"/>
              <w:left w:val="single" w:sz="4" w:space="0" w:color="auto"/>
              <w:bottom w:val="single" w:sz="4" w:space="0" w:color="auto"/>
              <w:right w:val="single" w:sz="4" w:space="0" w:color="auto"/>
            </w:tcBorders>
            <w:vAlign w:val="center"/>
            <w:hideMark/>
          </w:tcPr>
          <w:p w14:paraId="45CE7F79" w14:textId="77777777" w:rsidR="002373C0" w:rsidRPr="00F673A3" w:rsidRDefault="002373C0" w:rsidP="002373C0">
            <w:pPr>
              <w:spacing w:after="0" w:line="240" w:lineRule="auto"/>
              <w:rPr>
                <w:rFonts w:ascii="Century" w:eastAsia="Arial Unicode MS" w:hAnsi="Century" w:cs="Times New Roman"/>
                <w:b/>
                <w:sz w:val="20"/>
                <w:szCs w:val="20"/>
              </w:rPr>
            </w:pPr>
            <w:r w:rsidRPr="00F673A3">
              <w:rPr>
                <w:rFonts w:ascii="Century" w:eastAsia="Arial Unicode MS" w:hAnsi="Century" w:cs="Times New Roman"/>
                <w:b/>
                <w:sz w:val="20"/>
                <w:szCs w:val="20"/>
              </w:rPr>
              <w:t>Date</w:t>
            </w:r>
          </w:p>
        </w:tc>
        <w:tc>
          <w:tcPr>
            <w:tcW w:w="7478" w:type="dxa"/>
            <w:tcBorders>
              <w:top w:val="single" w:sz="4" w:space="0" w:color="auto"/>
              <w:left w:val="single" w:sz="4" w:space="0" w:color="auto"/>
              <w:bottom w:val="single" w:sz="4" w:space="0" w:color="auto"/>
              <w:right w:val="single" w:sz="4" w:space="0" w:color="auto"/>
            </w:tcBorders>
            <w:vAlign w:val="center"/>
            <w:hideMark/>
          </w:tcPr>
          <w:p w14:paraId="1DFD1F66" w14:textId="4A138139" w:rsidR="002373C0" w:rsidRPr="00F673A3" w:rsidRDefault="00872C45" w:rsidP="002373C0">
            <w:pPr>
              <w:spacing w:after="0" w:line="240" w:lineRule="auto"/>
              <w:rPr>
                <w:rFonts w:ascii="Century" w:eastAsia="Arial Unicode MS" w:hAnsi="Century" w:cs="Times New Roman"/>
                <w:sz w:val="20"/>
                <w:szCs w:val="20"/>
              </w:rPr>
            </w:pPr>
            <w:r>
              <w:rPr>
                <w:rFonts w:ascii="Century" w:eastAsia="Arial Unicode MS" w:hAnsi="Century" w:cs="Times New Roman"/>
                <w:sz w:val="20"/>
                <w:szCs w:val="20"/>
              </w:rPr>
              <w:t>February, 2026</w:t>
            </w:r>
          </w:p>
        </w:tc>
      </w:tr>
    </w:tbl>
    <w:p w14:paraId="29B5A62C" w14:textId="77777777" w:rsidR="002373C0" w:rsidRPr="00705252" w:rsidRDefault="002373C0" w:rsidP="00A32D4A">
      <w:pPr>
        <w:pStyle w:val="Default"/>
        <w:rPr>
          <w:rFonts w:ascii="Century" w:hAnsi="Century"/>
          <w:sz w:val="20"/>
          <w:szCs w:val="20"/>
        </w:rPr>
      </w:pPr>
    </w:p>
    <w:p w14:paraId="1C29C224" w14:textId="541B8EAC" w:rsidR="00971C0F" w:rsidRPr="00705252" w:rsidRDefault="00971C0F" w:rsidP="00737E85">
      <w:pPr>
        <w:rPr>
          <w:rFonts w:ascii="Century" w:hAnsi="Century" w:cstheme="minorHAnsi"/>
          <w:bCs/>
          <w:sz w:val="20"/>
          <w:szCs w:val="20"/>
        </w:rPr>
      </w:pPr>
      <w:r w:rsidRPr="00705252">
        <w:rPr>
          <w:rFonts w:ascii="Century" w:hAnsi="Century" w:cstheme="minorHAnsi"/>
          <w:bCs/>
          <w:sz w:val="20"/>
          <w:szCs w:val="20"/>
        </w:rPr>
        <w:t xml:space="preserve">WRAD Health is currently the lead agency in the Great South Coast Alcohol and Drug Treatment services. The partner agencies are South West Healthcare, Portland District Health, Brophy Youth and </w:t>
      </w:r>
      <w:r w:rsidR="004A1D44">
        <w:rPr>
          <w:rFonts w:ascii="Century" w:hAnsi="Century" w:cstheme="minorHAnsi"/>
          <w:bCs/>
          <w:sz w:val="20"/>
          <w:szCs w:val="20"/>
        </w:rPr>
        <w:t>F</w:t>
      </w:r>
      <w:r w:rsidRPr="00705252">
        <w:rPr>
          <w:rFonts w:ascii="Century" w:hAnsi="Century" w:cstheme="minorHAnsi"/>
          <w:bCs/>
          <w:sz w:val="20"/>
          <w:szCs w:val="20"/>
        </w:rPr>
        <w:t>amily services and the Western Victoria Primary Health Network. WRAD Health is a not-for-profit organisation that operates within a community-based management model.</w:t>
      </w:r>
    </w:p>
    <w:p w14:paraId="741F78CA" w14:textId="7669DFC1" w:rsidR="00971C0F" w:rsidRPr="00705252" w:rsidRDefault="00971C0F" w:rsidP="00737E85">
      <w:pPr>
        <w:rPr>
          <w:rFonts w:ascii="Century" w:hAnsi="Century"/>
          <w:sz w:val="20"/>
          <w:szCs w:val="20"/>
        </w:rPr>
      </w:pPr>
      <w:r w:rsidRPr="00705252">
        <w:rPr>
          <w:rFonts w:ascii="Century" w:hAnsi="Century" w:cstheme="minorHAnsi"/>
          <w:bCs/>
          <w:sz w:val="20"/>
          <w:szCs w:val="20"/>
        </w:rPr>
        <w:t>WRAD Health is committed to providing specialist services to individuals and families across the Western District, attending to the diverse needs and problems created by alcohol and drug use. Its vision is to advance the health and wellbeing of those in the South Western Region of Victoria affected by addictive behaviours and to promote optimal enjoyment of life</w:t>
      </w:r>
    </w:p>
    <w:p w14:paraId="38B4B735" w14:textId="0F44F675" w:rsidR="00737E85" w:rsidRDefault="00737E85" w:rsidP="00737E85">
      <w:pPr>
        <w:rPr>
          <w:rFonts w:ascii="Century" w:hAnsi="Century"/>
          <w:sz w:val="20"/>
          <w:szCs w:val="20"/>
        </w:rPr>
      </w:pPr>
      <w:r w:rsidRPr="00737E85">
        <w:rPr>
          <w:rFonts w:ascii="Century" w:hAnsi="Century"/>
          <w:sz w:val="20"/>
          <w:szCs w:val="20"/>
        </w:rPr>
        <w:t xml:space="preserve">WRAD </w:t>
      </w:r>
      <w:r w:rsidR="001411B6">
        <w:rPr>
          <w:rFonts w:ascii="Century" w:hAnsi="Century"/>
          <w:sz w:val="20"/>
          <w:szCs w:val="20"/>
        </w:rPr>
        <w:t xml:space="preserve">Health </w:t>
      </w:r>
      <w:r w:rsidRPr="00737E85">
        <w:rPr>
          <w:rFonts w:ascii="Century" w:hAnsi="Century"/>
          <w:sz w:val="20"/>
          <w:szCs w:val="20"/>
        </w:rPr>
        <w:t>actively seek to include, welcome and value unique contributions by encouraging Aboriginal and/or Torres Strait Islander Australians, people with disabilities, people from LGBTI+ communities, or lived experience to our team.</w:t>
      </w:r>
    </w:p>
    <w:p w14:paraId="63AFA5E4" w14:textId="1CB06ACC" w:rsidR="00705252" w:rsidRPr="00705252" w:rsidRDefault="00705252" w:rsidP="00737E85">
      <w:pPr>
        <w:rPr>
          <w:rFonts w:ascii="Century" w:hAnsi="Century" w:cstheme="minorHAnsi"/>
          <w:b/>
          <w:sz w:val="20"/>
          <w:szCs w:val="20"/>
          <w:u w:val="single"/>
        </w:rPr>
      </w:pPr>
      <w:r w:rsidRPr="00705252">
        <w:rPr>
          <w:rFonts w:ascii="Century" w:hAnsi="Century" w:cstheme="minorHAnsi"/>
          <w:b/>
          <w:sz w:val="20"/>
          <w:szCs w:val="20"/>
          <w:u w:val="single"/>
        </w:rPr>
        <w:t>PRIMARY POSITION OBJECTIVE</w:t>
      </w:r>
    </w:p>
    <w:p w14:paraId="5B5AFC19" w14:textId="08B44929" w:rsidR="00705252" w:rsidRPr="00705252" w:rsidRDefault="00705252" w:rsidP="00705252">
      <w:pPr>
        <w:autoSpaceDE w:val="0"/>
        <w:autoSpaceDN w:val="0"/>
        <w:adjustRightInd w:val="0"/>
        <w:jc w:val="both"/>
        <w:rPr>
          <w:rFonts w:ascii="Century" w:eastAsia="Arial Unicode MS" w:hAnsi="Century" w:cstheme="minorHAnsi"/>
          <w:color w:val="000000"/>
          <w:sz w:val="20"/>
          <w:szCs w:val="20"/>
          <w:lang w:val="en-GB"/>
        </w:rPr>
      </w:pPr>
      <w:r w:rsidRPr="00705252">
        <w:rPr>
          <w:rFonts w:ascii="Century" w:eastAsia="Arial Unicode MS" w:hAnsi="Century" w:cstheme="minorHAnsi"/>
          <w:color w:val="000000"/>
          <w:sz w:val="20"/>
          <w:szCs w:val="20"/>
          <w:lang w:val="en-GB"/>
        </w:rPr>
        <w:t>The Drug and Alcohol Counsellor Traineeship is primarily responsible for developing the skills and knowledge to assist in the delivery of high-quality care to individuals who are seeking assistance with an alcohol and drug issue. As a trainee you will be expected to develop the skills and knowledge required to assist you to reach this level of capability along with completion of studies relevant to this sector</w:t>
      </w:r>
    </w:p>
    <w:p w14:paraId="53DB4588" w14:textId="7141C6F8" w:rsidR="00705252" w:rsidRPr="00705252" w:rsidRDefault="00705252" w:rsidP="00705252">
      <w:pPr>
        <w:autoSpaceDE w:val="0"/>
        <w:autoSpaceDN w:val="0"/>
        <w:adjustRightInd w:val="0"/>
        <w:jc w:val="both"/>
        <w:rPr>
          <w:rFonts w:ascii="Century" w:eastAsia="Arial Unicode MS" w:hAnsi="Century" w:cstheme="minorHAnsi"/>
          <w:color w:val="000000"/>
          <w:sz w:val="20"/>
          <w:szCs w:val="20"/>
          <w:lang w:val="en-GB"/>
        </w:rPr>
      </w:pPr>
      <w:r w:rsidRPr="00705252">
        <w:rPr>
          <w:rFonts w:ascii="Century" w:eastAsia="Arial Unicode MS" w:hAnsi="Century" w:cstheme="minorHAnsi"/>
          <w:color w:val="000000"/>
          <w:sz w:val="20"/>
          <w:szCs w:val="20"/>
          <w:lang w:val="en-GB"/>
        </w:rPr>
        <w:t>WRAD Health is committed to achieving the best health outcomes for our client’s total needs in order for them to achieve holistic wellbeing.</w:t>
      </w:r>
    </w:p>
    <w:p w14:paraId="1E0752EB" w14:textId="77777777" w:rsidR="00705252" w:rsidRPr="00705252" w:rsidRDefault="00705252" w:rsidP="00705252">
      <w:pPr>
        <w:autoSpaceDE w:val="0"/>
        <w:autoSpaceDN w:val="0"/>
        <w:adjustRightInd w:val="0"/>
        <w:jc w:val="both"/>
        <w:rPr>
          <w:rFonts w:ascii="Century" w:eastAsia="Arial Unicode MS" w:hAnsi="Century" w:cstheme="minorHAnsi"/>
          <w:color w:val="000000"/>
          <w:sz w:val="20"/>
          <w:szCs w:val="20"/>
          <w:lang w:val="en-GB"/>
        </w:rPr>
      </w:pPr>
      <w:r w:rsidRPr="00705252">
        <w:rPr>
          <w:rFonts w:ascii="Century" w:eastAsia="Arial Unicode MS" w:hAnsi="Century" w:cstheme="minorHAnsi"/>
          <w:color w:val="000000"/>
          <w:sz w:val="20"/>
          <w:szCs w:val="20"/>
          <w:lang w:val="en-GB"/>
        </w:rPr>
        <w:t xml:space="preserve">Our clients are entitled to quality care that respects their dignity, beliefs and rights regardless of their cultural, spiritual or socio-economic backgrounds.  </w:t>
      </w:r>
    </w:p>
    <w:p w14:paraId="36FDC9AF" w14:textId="77777777" w:rsidR="00705252" w:rsidRPr="00705252" w:rsidRDefault="00705252" w:rsidP="00737E85">
      <w:pPr>
        <w:rPr>
          <w:rFonts w:ascii="Century" w:hAnsi="Century"/>
          <w:bCs/>
          <w:sz w:val="20"/>
          <w:szCs w:val="20"/>
          <w:lang w:val="en-GB"/>
        </w:rPr>
      </w:pPr>
    </w:p>
    <w:p w14:paraId="07E54233" w14:textId="77777777" w:rsidR="00A32D4A" w:rsidRDefault="003345CE" w:rsidP="00A32D4A">
      <w:pPr>
        <w:autoSpaceDE w:val="0"/>
        <w:autoSpaceDN w:val="0"/>
        <w:adjustRightInd w:val="0"/>
        <w:spacing w:after="0" w:line="240" w:lineRule="auto"/>
        <w:rPr>
          <w:rFonts w:ascii="Century" w:hAnsi="Century" w:cs="Century Gothic"/>
          <w:b/>
          <w:bCs/>
          <w:color w:val="000000"/>
          <w:sz w:val="20"/>
          <w:szCs w:val="20"/>
          <w:u w:val="single"/>
        </w:rPr>
      </w:pPr>
      <w:r>
        <w:rPr>
          <w:rFonts w:ascii="Century" w:hAnsi="Century" w:cs="Century Gothic"/>
          <w:b/>
          <w:bCs/>
          <w:color w:val="000000"/>
          <w:sz w:val="20"/>
          <w:szCs w:val="20"/>
          <w:u w:val="single"/>
        </w:rPr>
        <w:t>POSITION OVERVIEW:</w:t>
      </w:r>
    </w:p>
    <w:p w14:paraId="01295F1F" w14:textId="77777777" w:rsidR="003345CE" w:rsidRPr="00100A97" w:rsidRDefault="003345CE" w:rsidP="00A32D4A">
      <w:pPr>
        <w:autoSpaceDE w:val="0"/>
        <w:autoSpaceDN w:val="0"/>
        <w:adjustRightInd w:val="0"/>
        <w:spacing w:after="0" w:line="240" w:lineRule="auto"/>
        <w:rPr>
          <w:rFonts w:ascii="Century" w:hAnsi="Century" w:cs="Century Gothic"/>
          <w:color w:val="000000"/>
          <w:sz w:val="20"/>
          <w:szCs w:val="20"/>
          <w:u w:val="single"/>
        </w:rPr>
      </w:pPr>
    </w:p>
    <w:p w14:paraId="614DEA2B" w14:textId="77777777" w:rsidR="00705252" w:rsidRPr="00B87AEE" w:rsidRDefault="00705252" w:rsidP="00705252">
      <w:pPr>
        <w:pStyle w:val="ListParagraph"/>
        <w:numPr>
          <w:ilvl w:val="0"/>
          <w:numId w:val="15"/>
        </w:numPr>
        <w:autoSpaceDE w:val="0"/>
        <w:autoSpaceDN w:val="0"/>
        <w:adjustRightInd w:val="0"/>
        <w:jc w:val="both"/>
        <w:rPr>
          <w:rFonts w:ascii="Century" w:hAnsi="Century" w:cstheme="minorHAnsi"/>
          <w:color w:val="000000"/>
          <w:sz w:val="18"/>
          <w:szCs w:val="18"/>
        </w:rPr>
      </w:pPr>
      <w:r w:rsidRPr="00B87AEE">
        <w:rPr>
          <w:rFonts w:ascii="Century" w:hAnsi="Century" w:cstheme="minorHAnsi"/>
          <w:color w:val="000000"/>
          <w:sz w:val="18"/>
          <w:szCs w:val="18"/>
        </w:rPr>
        <w:t>Perform duties within the scope of practice of the role</w:t>
      </w:r>
    </w:p>
    <w:p w14:paraId="051D5E2C" w14:textId="57E5D502" w:rsidR="00705252" w:rsidRPr="00B87AEE" w:rsidRDefault="00705252" w:rsidP="00705252">
      <w:pPr>
        <w:pStyle w:val="ListParagraph"/>
        <w:numPr>
          <w:ilvl w:val="0"/>
          <w:numId w:val="15"/>
        </w:numPr>
        <w:autoSpaceDE w:val="0"/>
        <w:autoSpaceDN w:val="0"/>
        <w:adjustRightInd w:val="0"/>
        <w:jc w:val="both"/>
        <w:rPr>
          <w:rFonts w:ascii="Century" w:hAnsi="Century" w:cstheme="minorHAnsi"/>
          <w:color w:val="000000"/>
          <w:sz w:val="18"/>
          <w:szCs w:val="18"/>
        </w:rPr>
      </w:pPr>
      <w:r w:rsidRPr="00B87AEE">
        <w:rPr>
          <w:rFonts w:ascii="Century" w:hAnsi="Century" w:cstheme="minorHAnsi"/>
          <w:color w:val="000000"/>
          <w:sz w:val="18"/>
          <w:szCs w:val="18"/>
        </w:rPr>
        <w:t>The ability to make sound organisational and clinical decisions</w:t>
      </w:r>
      <w:r>
        <w:rPr>
          <w:rFonts w:ascii="Century" w:hAnsi="Century" w:cstheme="minorHAnsi"/>
          <w:color w:val="000000"/>
          <w:sz w:val="18"/>
          <w:szCs w:val="18"/>
        </w:rPr>
        <w:t xml:space="preserve"> under supervision of a mentor</w:t>
      </w:r>
    </w:p>
    <w:p w14:paraId="52B27CB3" w14:textId="77777777" w:rsidR="00705252" w:rsidRPr="00B87AEE" w:rsidRDefault="00705252" w:rsidP="00705252">
      <w:pPr>
        <w:pStyle w:val="ListParagraph"/>
        <w:numPr>
          <w:ilvl w:val="0"/>
          <w:numId w:val="15"/>
        </w:numPr>
        <w:autoSpaceDE w:val="0"/>
        <w:autoSpaceDN w:val="0"/>
        <w:adjustRightInd w:val="0"/>
        <w:jc w:val="both"/>
        <w:rPr>
          <w:rFonts w:ascii="Century" w:hAnsi="Century" w:cstheme="minorHAnsi"/>
          <w:color w:val="000000"/>
          <w:sz w:val="18"/>
          <w:szCs w:val="18"/>
        </w:rPr>
      </w:pPr>
      <w:r w:rsidRPr="00B87AEE">
        <w:rPr>
          <w:rFonts w:ascii="Century" w:hAnsi="Century" w:cstheme="minorHAnsi"/>
          <w:color w:val="000000"/>
          <w:sz w:val="18"/>
          <w:szCs w:val="18"/>
        </w:rPr>
        <w:t>A passion for providing and delivering a high level of customer service</w:t>
      </w:r>
    </w:p>
    <w:p w14:paraId="2466BA24" w14:textId="77777777" w:rsidR="00705252" w:rsidRPr="00B87AEE" w:rsidRDefault="00705252" w:rsidP="00705252">
      <w:pPr>
        <w:pStyle w:val="ListParagraph"/>
        <w:numPr>
          <w:ilvl w:val="0"/>
          <w:numId w:val="15"/>
        </w:numPr>
        <w:autoSpaceDE w:val="0"/>
        <w:autoSpaceDN w:val="0"/>
        <w:adjustRightInd w:val="0"/>
        <w:jc w:val="both"/>
        <w:rPr>
          <w:rFonts w:ascii="Century" w:hAnsi="Century" w:cstheme="minorHAnsi"/>
          <w:color w:val="000000"/>
          <w:sz w:val="18"/>
          <w:szCs w:val="18"/>
        </w:rPr>
      </w:pPr>
      <w:r w:rsidRPr="00B87AEE">
        <w:rPr>
          <w:rFonts w:ascii="Century" w:hAnsi="Century" w:cstheme="minorHAnsi"/>
          <w:color w:val="000000"/>
          <w:sz w:val="18"/>
          <w:szCs w:val="18"/>
        </w:rPr>
        <w:t>Demonstrated ability to identify and communicate a clear vision and expectations required by the multidisciplinary team.</w:t>
      </w:r>
    </w:p>
    <w:p w14:paraId="13FFCC20" w14:textId="0B2AE181" w:rsidR="00705252" w:rsidRPr="00B87AEE" w:rsidRDefault="00705252" w:rsidP="00705252">
      <w:pPr>
        <w:pStyle w:val="ListParagraph"/>
        <w:numPr>
          <w:ilvl w:val="0"/>
          <w:numId w:val="15"/>
        </w:numPr>
        <w:autoSpaceDE w:val="0"/>
        <w:autoSpaceDN w:val="0"/>
        <w:adjustRightInd w:val="0"/>
        <w:jc w:val="both"/>
        <w:rPr>
          <w:rFonts w:ascii="Century" w:hAnsi="Century" w:cstheme="minorHAnsi"/>
          <w:color w:val="000000"/>
          <w:sz w:val="18"/>
          <w:szCs w:val="18"/>
        </w:rPr>
      </w:pPr>
      <w:r w:rsidRPr="00B87AEE">
        <w:rPr>
          <w:rFonts w:ascii="Century" w:hAnsi="Century" w:cstheme="minorHAnsi"/>
          <w:color w:val="000000"/>
          <w:sz w:val="18"/>
          <w:szCs w:val="18"/>
        </w:rPr>
        <w:t xml:space="preserve">The ability to problem </w:t>
      </w:r>
      <w:r w:rsidR="001E06F0" w:rsidRPr="00B87AEE">
        <w:rPr>
          <w:rFonts w:ascii="Century" w:hAnsi="Century" w:cstheme="minorHAnsi"/>
          <w:color w:val="000000"/>
          <w:sz w:val="18"/>
          <w:szCs w:val="18"/>
        </w:rPr>
        <w:t>solve</w:t>
      </w:r>
      <w:r w:rsidR="001E06F0">
        <w:rPr>
          <w:rFonts w:ascii="Century" w:hAnsi="Century" w:cstheme="minorHAnsi"/>
          <w:color w:val="000000"/>
          <w:sz w:val="18"/>
          <w:szCs w:val="18"/>
        </w:rPr>
        <w:t>,</w:t>
      </w:r>
      <w:r w:rsidRPr="00B87AEE">
        <w:rPr>
          <w:rFonts w:ascii="Century" w:hAnsi="Century" w:cstheme="minorHAnsi"/>
          <w:color w:val="000000"/>
          <w:sz w:val="18"/>
          <w:szCs w:val="18"/>
        </w:rPr>
        <w:t xml:space="preserve"> use initiative and display sound judgement</w:t>
      </w:r>
    </w:p>
    <w:p w14:paraId="5746A152" w14:textId="77777777" w:rsidR="00705252" w:rsidRPr="00B87AEE" w:rsidRDefault="00705252" w:rsidP="00705252">
      <w:pPr>
        <w:pStyle w:val="ListParagraph"/>
        <w:numPr>
          <w:ilvl w:val="0"/>
          <w:numId w:val="15"/>
        </w:numPr>
        <w:autoSpaceDE w:val="0"/>
        <w:autoSpaceDN w:val="0"/>
        <w:adjustRightInd w:val="0"/>
        <w:jc w:val="both"/>
        <w:rPr>
          <w:rFonts w:ascii="Century" w:hAnsi="Century" w:cstheme="minorHAnsi"/>
          <w:color w:val="000000"/>
          <w:sz w:val="18"/>
          <w:szCs w:val="18"/>
        </w:rPr>
      </w:pPr>
      <w:r w:rsidRPr="00B87AEE">
        <w:rPr>
          <w:rFonts w:ascii="Century" w:hAnsi="Century" w:cstheme="minorHAnsi"/>
          <w:color w:val="000000"/>
          <w:sz w:val="18"/>
          <w:szCs w:val="18"/>
        </w:rPr>
        <w:t xml:space="preserve">Contribute to service improvement, monitoring and oversight of the WRAD </w:t>
      </w:r>
      <w:r>
        <w:rPr>
          <w:rFonts w:ascii="Century" w:hAnsi="Century" w:cstheme="minorHAnsi"/>
          <w:color w:val="000000"/>
          <w:sz w:val="18"/>
          <w:szCs w:val="18"/>
        </w:rPr>
        <w:t xml:space="preserve">Health </w:t>
      </w:r>
      <w:r w:rsidRPr="00B87AEE">
        <w:rPr>
          <w:rFonts w:ascii="Century" w:hAnsi="Century" w:cstheme="minorHAnsi"/>
          <w:color w:val="000000"/>
          <w:sz w:val="18"/>
          <w:szCs w:val="18"/>
        </w:rPr>
        <w:t>service.</w:t>
      </w:r>
    </w:p>
    <w:p w14:paraId="4BA79B62" w14:textId="77777777" w:rsidR="00705252" w:rsidRPr="00B87AEE" w:rsidRDefault="00705252" w:rsidP="00705252">
      <w:pPr>
        <w:pStyle w:val="ListParagraph"/>
        <w:numPr>
          <w:ilvl w:val="0"/>
          <w:numId w:val="15"/>
        </w:numPr>
        <w:autoSpaceDE w:val="0"/>
        <w:autoSpaceDN w:val="0"/>
        <w:adjustRightInd w:val="0"/>
        <w:jc w:val="both"/>
        <w:rPr>
          <w:rFonts w:ascii="Century" w:hAnsi="Century" w:cstheme="minorHAnsi"/>
          <w:color w:val="000000"/>
          <w:sz w:val="18"/>
          <w:szCs w:val="18"/>
        </w:rPr>
      </w:pPr>
      <w:r w:rsidRPr="00B87AEE">
        <w:rPr>
          <w:rFonts w:ascii="Century" w:hAnsi="Century" w:cstheme="minorHAnsi"/>
          <w:color w:val="000000"/>
          <w:sz w:val="18"/>
          <w:szCs w:val="18"/>
        </w:rPr>
        <w:t>Strong relationship building capabilities, both internally and externally to the organisation</w:t>
      </w:r>
    </w:p>
    <w:p w14:paraId="7800DB36" w14:textId="77777777" w:rsidR="00705252" w:rsidRPr="00B87AEE" w:rsidRDefault="00705252" w:rsidP="00705252">
      <w:pPr>
        <w:pStyle w:val="ListParagraph"/>
        <w:numPr>
          <w:ilvl w:val="0"/>
          <w:numId w:val="15"/>
        </w:numPr>
        <w:autoSpaceDE w:val="0"/>
        <w:autoSpaceDN w:val="0"/>
        <w:adjustRightInd w:val="0"/>
        <w:jc w:val="both"/>
        <w:rPr>
          <w:rFonts w:ascii="Century" w:hAnsi="Century" w:cstheme="minorHAnsi"/>
          <w:color w:val="000000"/>
          <w:sz w:val="18"/>
          <w:szCs w:val="18"/>
        </w:rPr>
      </w:pPr>
      <w:r w:rsidRPr="00B87AEE">
        <w:rPr>
          <w:rFonts w:ascii="Century" w:hAnsi="Century" w:cstheme="minorHAnsi"/>
          <w:color w:val="000000"/>
          <w:sz w:val="18"/>
          <w:szCs w:val="18"/>
        </w:rPr>
        <w:t>Very highly developed written and oral communication skills</w:t>
      </w:r>
    </w:p>
    <w:p w14:paraId="53E693F0" w14:textId="77777777" w:rsidR="00705252" w:rsidRPr="00B87AEE" w:rsidRDefault="00705252" w:rsidP="00705252">
      <w:pPr>
        <w:pStyle w:val="ListParagraph"/>
        <w:numPr>
          <w:ilvl w:val="0"/>
          <w:numId w:val="15"/>
        </w:numPr>
        <w:autoSpaceDE w:val="0"/>
        <w:autoSpaceDN w:val="0"/>
        <w:adjustRightInd w:val="0"/>
        <w:jc w:val="both"/>
        <w:rPr>
          <w:rFonts w:ascii="Century" w:hAnsi="Century" w:cstheme="minorHAnsi"/>
          <w:color w:val="000000"/>
          <w:sz w:val="18"/>
          <w:szCs w:val="18"/>
        </w:rPr>
      </w:pPr>
      <w:r w:rsidRPr="00B87AEE">
        <w:rPr>
          <w:rFonts w:ascii="Century" w:hAnsi="Century" w:cstheme="minorHAnsi"/>
          <w:color w:val="000000"/>
          <w:sz w:val="18"/>
          <w:szCs w:val="18"/>
        </w:rPr>
        <w:t>Completed mandatory training requirements to support the delivery of safe and effective service provision.  Induction must be completed within a time frame as determined by the Operations Manager.</w:t>
      </w:r>
    </w:p>
    <w:p w14:paraId="4FC638A0" w14:textId="77777777" w:rsidR="00705252" w:rsidRPr="00B87AEE" w:rsidRDefault="00705252" w:rsidP="00705252">
      <w:pPr>
        <w:pStyle w:val="ListParagraph"/>
        <w:numPr>
          <w:ilvl w:val="0"/>
          <w:numId w:val="15"/>
        </w:numPr>
        <w:autoSpaceDE w:val="0"/>
        <w:autoSpaceDN w:val="0"/>
        <w:adjustRightInd w:val="0"/>
        <w:jc w:val="both"/>
        <w:rPr>
          <w:rFonts w:ascii="Century" w:hAnsi="Century" w:cstheme="minorHAnsi"/>
          <w:color w:val="000000"/>
          <w:sz w:val="18"/>
          <w:szCs w:val="18"/>
        </w:rPr>
      </w:pPr>
      <w:r w:rsidRPr="00B87AEE">
        <w:rPr>
          <w:rFonts w:ascii="Century" w:hAnsi="Century" w:cstheme="minorHAnsi"/>
          <w:color w:val="000000"/>
          <w:sz w:val="18"/>
          <w:szCs w:val="18"/>
        </w:rPr>
        <w:t>Perform their duties in accordance with WRAD</w:t>
      </w:r>
      <w:r>
        <w:rPr>
          <w:rFonts w:ascii="Century" w:hAnsi="Century" w:cstheme="minorHAnsi"/>
          <w:color w:val="000000"/>
          <w:sz w:val="18"/>
          <w:szCs w:val="18"/>
        </w:rPr>
        <w:t xml:space="preserve"> Health</w:t>
      </w:r>
      <w:r w:rsidRPr="00B87AEE">
        <w:rPr>
          <w:rFonts w:ascii="Century" w:hAnsi="Century" w:cstheme="minorHAnsi"/>
          <w:color w:val="000000"/>
          <w:sz w:val="18"/>
          <w:szCs w:val="18"/>
        </w:rPr>
        <w:t xml:space="preserve">’s </w:t>
      </w:r>
      <w:r>
        <w:rPr>
          <w:rFonts w:ascii="Century" w:hAnsi="Century" w:cstheme="minorHAnsi"/>
          <w:color w:val="000000"/>
          <w:sz w:val="18"/>
          <w:szCs w:val="18"/>
        </w:rPr>
        <w:t>Access and Equity Policy</w:t>
      </w:r>
    </w:p>
    <w:p w14:paraId="3C5A0CA0" w14:textId="77777777" w:rsidR="001E06F0" w:rsidRPr="00B87AEE" w:rsidRDefault="001E06F0" w:rsidP="001E06F0">
      <w:pPr>
        <w:pStyle w:val="ListParagraph"/>
        <w:numPr>
          <w:ilvl w:val="0"/>
          <w:numId w:val="15"/>
        </w:numPr>
        <w:autoSpaceDE w:val="0"/>
        <w:autoSpaceDN w:val="0"/>
        <w:adjustRightInd w:val="0"/>
        <w:jc w:val="both"/>
        <w:rPr>
          <w:rFonts w:ascii="Century" w:hAnsi="Century" w:cstheme="minorHAnsi"/>
          <w:color w:val="000000"/>
          <w:sz w:val="18"/>
          <w:szCs w:val="18"/>
        </w:rPr>
      </w:pPr>
      <w:r w:rsidRPr="00B87AEE">
        <w:rPr>
          <w:rFonts w:ascii="Century" w:hAnsi="Century" w:cstheme="minorHAnsi"/>
          <w:color w:val="000000"/>
          <w:sz w:val="18"/>
          <w:szCs w:val="18"/>
        </w:rPr>
        <w:t>Perform the</w:t>
      </w:r>
      <w:r>
        <w:rPr>
          <w:rFonts w:ascii="Century" w:hAnsi="Century" w:cstheme="minorHAnsi"/>
          <w:color w:val="000000"/>
          <w:sz w:val="18"/>
          <w:szCs w:val="18"/>
        </w:rPr>
        <w:t>ir duties in accordance with WR</w:t>
      </w:r>
      <w:r w:rsidRPr="00B87AEE">
        <w:rPr>
          <w:rFonts w:ascii="Century" w:hAnsi="Century" w:cstheme="minorHAnsi"/>
          <w:color w:val="000000"/>
          <w:sz w:val="18"/>
          <w:szCs w:val="18"/>
        </w:rPr>
        <w:t>AD</w:t>
      </w:r>
      <w:r>
        <w:rPr>
          <w:rFonts w:ascii="Century" w:hAnsi="Century" w:cstheme="minorHAnsi"/>
          <w:color w:val="000000"/>
          <w:sz w:val="18"/>
          <w:szCs w:val="18"/>
        </w:rPr>
        <w:t xml:space="preserve"> Health</w:t>
      </w:r>
      <w:r w:rsidRPr="00B87AEE">
        <w:rPr>
          <w:rFonts w:ascii="Century" w:hAnsi="Century" w:cstheme="minorHAnsi"/>
          <w:color w:val="000000"/>
          <w:sz w:val="18"/>
          <w:szCs w:val="18"/>
        </w:rPr>
        <w:t>’s OH&amp;S policy.</w:t>
      </w:r>
    </w:p>
    <w:p w14:paraId="65A3264C" w14:textId="77777777" w:rsidR="001E06F0" w:rsidRPr="00B87AEE" w:rsidRDefault="001E06F0" w:rsidP="001E06F0">
      <w:pPr>
        <w:pStyle w:val="ListParagraph"/>
        <w:numPr>
          <w:ilvl w:val="0"/>
          <w:numId w:val="15"/>
        </w:numPr>
        <w:autoSpaceDE w:val="0"/>
        <w:autoSpaceDN w:val="0"/>
        <w:adjustRightInd w:val="0"/>
        <w:jc w:val="both"/>
        <w:rPr>
          <w:rFonts w:ascii="Century" w:hAnsi="Century" w:cstheme="minorHAnsi"/>
          <w:color w:val="000000"/>
          <w:sz w:val="18"/>
          <w:szCs w:val="18"/>
        </w:rPr>
      </w:pPr>
      <w:r w:rsidRPr="00B87AEE">
        <w:rPr>
          <w:rFonts w:ascii="Century" w:hAnsi="Century" w:cstheme="minorHAnsi"/>
          <w:color w:val="000000"/>
          <w:sz w:val="18"/>
          <w:szCs w:val="18"/>
        </w:rPr>
        <w:t>High-level organisational, time management, and project management skills.</w:t>
      </w:r>
    </w:p>
    <w:p w14:paraId="3F011916" w14:textId="77777777" w:rsidR="001E06F0" w:rsidRDefault="001E06F0" w:rsidP="001E06F0">
      <w:pPr>
        <w:pStyle w:val="ListParagraph"/>
        <w:numPr>
          <w:ilvl w:val="0"/>
          <w:numId w:val="15"/>
        </w:numPr>
        <w:autoSpaceDE w:val="0"/>
        <w:autoSpaceDN w:val="0"/>
        <w:adjustRightInd w:val="0"/>
        <w:jc w:val="both"/>
        <w:rPr>
          <w:rFonts w:ascii="Century" w:hAnsi="Century" w:cstheme="minorHAnsi"/>
          <w:color w:val="000000"/>
          <w:sz w:val="18"/>
          <w:szCs w:val="18"/>
        </w:rPr>
      </w:pPr>
      <w:r w:rsidRPr="00B87AEE">
        <w:rPr>
          <w:rFonts w:ascii="Century" w:hAnsi="Century" w:cstheme="minorHAnsi"/>
          <w:color w:val="000000"/>
          <w:sz w:val="18"/>
          <w:szCs w:val="18"/>
        </w:rPr>
        <w:t>Take a proactive approach to their own health, safety, staff well-being and the environment.</w:t>
      </w:r>
    </w:p>
    <w:p w14:paraId="282C34EA" w14:textId="77777777" w:rsidR="001E06F0" w:rsidRPr="009951A5" w:rsidRDefault="001E06F0" w:rsidP="001E06F0">
      <w:pPr>
        <w:pStyle w:val="ListParagraph"/>
        <w:numPr>
          <w:ilvl w:val="0"/>
          <w:numId w:val="15"/>
        </w:numPr>
        <w:autoSpaceDE w:val="0"/>
        <w:autoSpaceDN w:val="0"/>
        <w:adjustRightInd w:val="0"/>
        <w:jc w:val="both"/>
        <w:rPr>
          <w:rFonts w:ascii="Century" w:eastAsia="Arial Unicode MS" w:hAnsi="Century" w:cstheme="minorHAnsi"/>
          <w:color w:val="000000"/>
          <w:sz w:val="18"/>
          <w:szCs w:val="18"/>
          <w:lang w:val="en-GB"/>
        </w:rPr>
      </w:pPr>
      <w:r>
        <w:rPr>
          <w:rFonts w:ascii="Century" w:eastAsia="Arial Unicode MS" w:hAnsi="Century" w:cstheme="minorHAnsi"/>
          <w:color w:val="000000"/>
          <w:sz w:val="18"/>
          <w:szCs w:val="18"/>
          <w:lang w:val="en-GB"/>
        </w:rPr>
        <w:t>Th</w:t>
      </w:r>
      <w:r w:rsidRPr="00AC15A2">
        <w:rPr>
          <w:rFonts w:ascii="Century" w:eastAsia="Arial Unicode MS" w:hAnsi="Century" w:cstheme="minorHAnsi"/>
          <w:color w:val="000000"/>
          <w:sz w:val="18"/>
          <w:szCs w:val="18"/>
          <w:lang w:val="en-GB"/>
        </w:rPr>
        <w:t>ere will be expectation to travel from time to time with the outreach worker within business hours</w:t>
      </w:r>
      <w:r>
        <w:rPr>
          <w:rFonts w:ascii="Century" w:eastAsia="Arial Unicode MS" w:hAnsi="Century" w:cstheme="minorHAnsi"/>
          <w:color w:val="000000"/>
          <w:sz w:val="18"/>
          <w:szCs w:val="18"/>
          <w:lang w:val="en-GB"/>
        </w:rPr>
        <w:t xml:space="preserve"> as required</w:t>
      </w:r>
    </w:p>
    <w:p w14:paraId="42F6B945" w14:textId="77777777" w:rsidR="001E06F0" w:rsidRPr="009951A5" w:rsidRDefault="001E06F0" w:rsidP="001E06F0">
      <w:pPr>
        <w:pStyle w:val="ListParagraph"/>
        <w:numPr>
          <w:ilvl w:val="0"/>
          <w:numId w:val="15"/>
        </w:numPr>
        <w:autoSpaceDE w:val="0"/>
        <w:autoSpaceDN w:val="0"/>
        <w:adjustRightInd w:val="0"/>
        <w:jc w:val="both"/>
        <w:rPr>
          <w:rFonts w:ascii="Century" w:hAnsi="Century" w:cstheme="minorHAnsi"/>
          <w:color w:val="000000"/>
          <w:sz w:val="18"/>
          <w:szCs w:val="18"/>
        </w:rPr>
      </w:pPr>
      <w:r w:rsidRPr="00B87AEE">
        <w:rPr>
          <w:rFonts w:ascii="Century" w:hAnsi="Century" w:cstheme="minorHAnsi"/>
          <w:color w:val="000000"/>
          <w:sz w:val="18"/>
          <w:szCs w:val="18"/>
        </w:rPr>
        <w:t>Perform all duties in accordance with WRAD</w:t>
      </w:r>
      <w:r>
        <w:rPr>
          <w:rFonts w:ascii="Century" w:hAnsi="Century" w:cstheme="minorHAnsi"/>
          <w:color w:val="000000"/>
          <w:sz w:val="18"/>
          <w:szCs w:val="18"/>
        </w:rPr>
        <w:t xml:space="preserve"> Health</w:t>
      </w:r>
      <w:r w:rsidRPr="00B87AEE">
        <w:rPr>
          <w:rFonts w:ascii="Century" w:hAnsi="Century" w:cstheme="minorHAnsi"/>
          <w:color w:val="000000"/>
          <w:sz w:val="18"/>
          <w:szCs w:val="18"/>
        </w:rPr>
        <w:t>’s Privacy &amp; C</w:t>
      </w:r>
      <w:r>
        <w:rPr>
          <w:rFonts w:ascii="Century" w:hAnsi="Century" w:cstheme="minorHAnsi"/>
          <w:color w:val="000000"/>
          <w:sz w:val="18"/>
          <w:szCs w:val="18"/>
        </w:rPr>
        <w:t>onfidentiality policies and pro</w:t>
      </w:r>
      <w:r w:rsidRPr="00B87AEE">
        <w:rPr>
          <w:rFonts w:ascii="Century" w:hAnsi="Century" w:cstheme="minorHAnsi"/>
          <w:color w:val="000000"/>
          <w:sz w:val="18"/>
          <w:szCs w:val="18"/>
        </w:rPr>
        <w:t>cedures</w:t>
      </w:r>
      <w:r>
        <w:rPr>
          <w:rFonts w:ascii="Century" w:hAnsi="Century" w:cstheme="minorHAnsi"/>
          <w:color w:val="000000"/>
          <w:sz w:val="18"/>
          <w:szCs w:val="18"/>
        </w:rPr>
        <w:t>.</w:t>
      </w:r>
    </w:p>
    <w:p w14:paraId="0E2E51C1" w14:textId="77777777" w:rsidR="001E06F0" w:rsidRPr="00B87AEE" w:rsidRDefault="001E06F0" w:rsidP="001E06F0">
      <w:pPr>
        <w:pStyle w:val="ListParagraph"/>
        <w:numPr>
          <w:ilvl w:val="0"/>
          <w:numId w:val="15"/>
        </w:numPr>
        <w:autoSpaceDE w:val="0"/>
        <w:autoSpaceDN w:val="0"/>
        <w:adjustRightInd w:val="0"/>
        <w:jc w:val="both"/>
        <w:rPr>
          <w:rFonts w:ascii="Century" w:hAnsi="Century" w:cstheme="minorHAnsi"/>
          <w:color w:val="000000"/>
          <w:sz w:val="18"/>
          <w:szCs w:val="18"/>
        </w:rPr>
      </w:pPr>
      <w:r w:rsidRPr="00B87AEE">
        <w:rPr>
          <w:rFonts w:ascii="Century" w:hAnsi="Century" w:cstheme="minorHAnsi"/>
          <w:color w:val="000000"/>
          <w:sz w:val="18"/>
          <w:szCs w:val="18"/>
        </w:rPr>
        <w:t>Meet needs with actions that are timely, responsive and proactive</w:t>
      </w:r>
    </w:p>
    <w:p w14:paraId="220309BE" w14:textId="77777777" w:rsidR="001E06F0" w:rsidRPr="00B87AEE" w:rsidRDefault="001E06F0" w:rsidP="001E06F0">
      <w:pPr>
        <w:pStyle w:val="ListParagraph"/>
        <w:numPr>
          <w:ilvl w:val="0"/>
          <w:numId w:val="15"/>
        </w:numPr>
        <w:autoSpaceDE w:val="0"/>
        <w:autoSpaceDN w:val="0"/>
        <w:adjustRightInd w:val="0"/>
        <w:jc w:val="both"/>
        <w:rPr>
          <w:rFonts w:ascii="Century" w:hAnsi="Century" w:cstheme="minorHAnsi"/>
          <w:color w:val="000000"/>
          <w:sz w:val="18"/>
          <w:szCs w:val="18"/>
        </w:rPr>
      </w:pPr>
      <w:r w:rsidRPr="00B87AEE">
        <w:rPr>
          <w:rFonts w:ascii="Century" w:hAnsi="Century" w:cstheme="minorHAnsi"/>
          <w:color w:val="000000"/>
          <w:sz w:val="18"/>
          <w:szCs w:val="18"/>
        </w:rPr>
        <w:t>Participate in staff learning and development and recognise the value of personal ongoing professional development</w:t>
      </w:r>
    </w:p>
    <w:p w14:paraId="69999371" w14:textId="22B03B85" w:rsidR="001E06F0" w:rsidRPr="00B87AEE" w:rsidRDefault="001E06F0" w:rsidP="001E06F0">
      <w:pPr>
        <w:pStyle w:val="ListParagraph"/>
        <w:numPr>
          <w:ilvl w:val="0"/>
          <w:numId w:val="15"/>
        </w:numPr>
        <w:autoSpaceDE w:val="0"/>
        <w:autoSpaceDN w:val="0"/>
        <w:adjustRightInd w:val="0"/>
        <w:jc w:val="both"/>
        <w:rPr>
          <w:rFonts w:ascii="Century" w:hAnsi="Century" w:cstheme="minorHAnsi"/>
          <w:color w:val="000000"/>
          <w:sz w:val="18"/>
          <w:szCs w:val="18"/>
        </w:rPr>
      </w:pPr>
      <w:r w:rsidRPr="00B87AEE">
        <w:rPr>
          <w:rFonts w:ascii="Century" w:hAnsi="Century" w:cstheme="minorHAnsi"/>
          <w:color w:val="000000"/>
          <w:sz w:val="18"/>
          <w:szCs w:val="18"/>
        </w:rPr>
        <w:t>Actively encourage feedback from all stakeholders</w:t>
      </w:r>
    </w:p>
    <w:p w14:paraId="43BA3296" w14:textId="77777777" w:rsidR="001E06F0" w:rsidRPr="00B87AEE" w:rsidRDefault="001E06F0" w:rsidP="001E06F0">
      <w:pPr>
        <w:pStyle w:val="ListParagraph"/>
        <w:numPr>
          <w:ilvl w:val="0"/>
          <w:numId w:val="15"/>
        </w:numPr>
        <w:autoSpaceDE w:val="0"/>
        <w:autoSpaceDN w:val="0"/>
        <w:adjustRightInd w:val="0"/>
        <w:jc w:val="both"/>
        <w:rPr>
          <w:rFonts w:ascii="Century" w:hAnsi="Century" w:cstheme="minorHAnsi"/>
          <w:color w:val="000000"/>
          <w:sz w:val="18"/>
          <w:szCs w:val="18"/>
        </w:rPr>
      </w:pPr>
      <w:r w:rsidRPr="00B87AEE">
        <w:rPr>
          <w:rFonts w:ascii="Century" w:hAnsi="Century" w:cstheme="minorHAnsi"/>
          <w:color w:val="000000"/>
          <w:sz w:val="18"/>
          <w:szCs w:val="18"/>
        </w:rPr>
        <w:t>Role model positive behaviour at all time</w:t>
      </w:r>
      <w:r>
        <w:rPr>
          <w:rFonts w:ascii="Century" w:hAnsi="Century" w:cstheme="minorHAnsi"/>
          <w:color w:val="000000"/>
          <w:sz w:val="18"/>
          <w:szCs w:val="18"/>
        </w:rPr>
        <w:t>s</w:t>
      </w:r>
      <w:r w:rsidRPr="00B87AEE">
        <w:rPr>
          <w:rFonts w:ascii="Century" w:hAnsi="Century" w:cstheme="minorHAnsi"/>
          <w:color w:val="000000"/>
          <w:sz w:val="18"/>
          <w:szCs w:val="18"/>
        </w:rPr>
        <w:t xml:space="preserve"> and ensure a positive attitude at work.</w:t>
      </w:r>
    </w:p>
    <w:p w14:paraId="59338AD8" w14:textId="76A01968" w:rsidR="001E06F0" w:rsidRDefault="001E06F0" w:rsidP="001E06F0">
      <w:pPr>
        <w:pStyle w:val="ListParagraph"/>
        <w:numPr>
          <w:ilvl w:val="0"/>
          <w:numId w:val="15"/>
        </w:numPr>
        <w:autoSpaceDE w:val="0"/>
        <w:autoSpaceDN w:val="0"/>
        <w:adjustRightInd w:val="0"/>
        <w:jc w:val="both"/>
        <w:rPr>
          <w:rFonts w:ascii="Century" w:hAnsi="Century" w:cstheme="minorHAnsi"/>
          <w:color w:val="000000"/>
          <w:sz w:val="18"/>
          <w:szCs w:val="18"/>
        </w:rPr>
      </w:pPr>
      <w:r w:rsidRPr="00B87AEE">
        <w:rPr>
          <w:rFonts w:ascii="Century" w:hAnsi="Century" w:cstheme="minorHAnsi"/>
          <w:color w:val="000000"/>
          <w:sz w:val="18"/>
          <w:szCs w:val="18"/>
        </w:rPr>
        <w:t>Always behave ethically and with integrity</w:t>
      </w:r>
    </w:p>
    <w:p w14:paraId="76FB9613" w14:textId="37A3546B" w:rsidR="004A1D44" w:rsidRDefault="004A1D44" w:rsidP="004A1D44">
      <w:pPr>
        <w:autoSpaceDE w:val="0"/>
        <w:autoSpaceDN w:val="0"/>
        <w:adjustRightInd w:val="0"/>
        <w:jc w:val="both"/>
        <w:rPr>
          <w:rFonts w:ascii="Century" w:hAnsi="Century" w:cstheme="minorHAnsi"/>
          <w:b/>
          <w:bCs/>
          <w:color w:val="000000"/>
          <w:sz w:val="20"/>
          <w:szCs w:val="20"/>
          <w:u w:val="single"/>
        </w:rPr>
      </w:pPr>
      <w:r w:rsidRPr="004A1D44">
        <w:rPr>
          <w:rFonts w:ascii="Century" w:hAnsi="Century" w:cstheme="minorHAnsi"/>
          <w:b/>
          <w:bCs/>
          <w:color w:val="000000"/>
          <w:sz w:val="20"/>
          <w:szCs w:val="20"/>
          <w:u w:val="single"/>
        </w:rPr>
        <w:t>QUALIFICATIOS / KNOWLE</w:t>
      </w:r>
      <w:r>
        <w:rPr>
          <w:rFonts w:ascii="Century" w:hAnsi="Century" w:cstheme="minorHAnsi"/>
          <w:b/>
          <w:bCs/>
          <w:color w:val="000000"/>
          <w:sz w:val="20"/>
          <w:szCs w:val="20"/>
          <w:u w:val="single"/>
        </w:rPr>
        <w:t>D</w:t>
      </w:r>
      <w:r w:rsidRPr="004A1D44">
        <w:rPr>
          <w:rFonts w:ascii="Century" w:hAnsi="Century" w:cstheme="minorHAnsi"/>
          <w:b/>
          <w:bCs/>
          <w:color w:val="000000"/>
          <w:sz w:val="20"/>
          <w:szCs w:val="20"/>
          <w:u w:val="single"/>
        </w:rPr>
        <w:t>GE</w:t>
      </w:r>
    </w:p>
    <w:p w14:paraId="526333B2" w14:textId="77777777" w:rsidR="004A1D44" w:rsidRPr="00592D0C" w:rsidRDefault="004A1D44" w:rsidP="004A1D44">
      <w:pPr>
        <w:spacing w:beforeLines="60" w:before="144" w:afterLines="60" w:after="144"/>
        <w:jc w:val="both"/>
        <w:rPr>
          <w:rFonts w:ascii="Century" w:hAnsi="Century" w:cstheme="minorHAnsi"/>
          <w:b/>
          <w:sz w:val="18"/>
          <w:szCs w:val="18"/>
        </w:rPr>
      </w:pPr>
      <w:r w:rsidRPr="00592D0C">
        <w:rPr>
          <w:rFonts w:ascii="Century" w:hAnsi="Century" w:cstheme="minorHAnsi"/>
          <w:b/>
          <w:sz w:val="18"/>
          <w:szCs w:val="18"/>
        </w:rPr>
        <w:t>Essential:</w:t>
      </w:r>
    </w:p>
    <w:p w14:paraId="42C31D77" w14:textId="77777777" w:rsidR="004A1D44" w:rsidRDefault="004A1D44" w:rsidP="004A1D44">
      <w:pPr>
        <w:pStyle w:val="ListParagraph"/>
        <w:numPr>
          <w:ilvl w:val="0"/>
          <w:numId w:val="17"/>
        </w:numPr>
        <w:autoSpaceDE w:val="0"/>
        <w:autoSpaceDN w:val="0"/>
        <w:adjustRightInd w:val="0"/>
        <w:jc w:val="both"/>
        <w:rPr>
          <w:rFonts w:ascii="Century" w:hAnsi="Century" w:cstheme="minorHAnsi"/>
          <w:color w:val="000000"/>
          <w:sz w:val="18"/>
          <w:szCs w:val="18"/>
        </w:rPr>
      </w:pPr>
      <w:r>
        <w:rPr>
          <w:rFonts w:ascii="Century" w:hAnsi="Century" w:cstheme="minorHAnsi"/>
          <w:color w:val="000000"/>
          <w:sz w:val="18"/>
          <w:szCs w:val="18"/>
        </w:rPr>
        <w:t xml:space="preserve">Willing to work towards or attaining the </w:t>
      </w:r>
      <w:r w:rsidRPr="00434D31">
        <w:rPr>
          <w:rFonts w:ascii="Century" w:hAnsi="Century" w:cstheme="minorHAnsi"/>
          <w:color w:val="000000"/>
          <w:sz w:val="18"/>
          <w:szCs w:val="18"/>
        </w:rPr>
        <w:t>qualification - Certificate IV</w:t>
      </w:r>
      <w:r>
        <w:rPr>
          <w:rFonts w:ascii="Century" w:hAnsi="Century" w:cstheme="minorHAnsi"/>
          <w:color w:val="000000"/>
          <w:sz w:val="18"/>
          <w:szCs w:val="18"/>
        </w:rPr>
        <w:t xml:space="preserve"> in A</w:t>
      </w:r>
      <w:r w:rsidRPr="00434D31">
        <w:rPr>
          <w:rFonts w:ascii="Century" w:hAnsi="Century" w:cstheme="minorHAnsi"/>
          <w:color w:val="000000"/>
          <w:sz w:val="18"/>
          <w:szCs w:val="18"/>
        </w:rPr>
        <w:t xml:space="preserve">lcohol and other Drugs </w:t>
      </w:r>
    </w:p>
    <w:p w14:paraId="524E23FD" w14:textId="77777777" w:rsidR="004A1D44" w:rsidRPr="00434D31" w:rsidRDefault="004A1D44" w:rsidP="004A1D44">
      <w:pPr>
        <w:pStyle w:val="ListParagraph"/>
        <w:numPr>
          <w:ilvl w:val="0"/>
          <w:numId w:val="17"/>
        </w:numPr>
        <w:autoSpaceDE w:val="0"/>
        <w:autoSpaceDN w:val="0"/>
        <w:adjustRightInd w:val="0"/>
        <w:jc w:val="both"/>
        <w:rPr>
          <w:rFonts w:ascii="Century" w:hAnsi="Century" w:cstheme="minorHAnsi"/>
          <w:color w:val="000000"/>
          <w:sz w:val="18"/>
          <w:szCs w:val="18"/>
        </w:rPr>
      </w:pPr>
      <w:r>
        <w:rPr>
          <w:rFonts w:ascii="Century" w:hAnsi="Century" w:cstheme="minorHAnsi"/>
          <w:color w:val="000000"/>
          <w:sz w:val="18"/>
          <w:szCs w:val="18"/>
        </w:rPr>
        <w:t>Willing to develop</w:t>
      </w:r>
      <w:r w:rsidRPr="00434D31">
        <w:rPr>
          <w:rFonts w:ascii="Century" w:hAnsi="Century" w:cstheme="minorHAnsi"/>
          <w:color w:val="000000"/>
          <w:sz w:val="18"/>
          <w:szCs w:val="18"/>
        </w:rPr>
        <w:t xml:space="preserve"> </w:t>
      </w:r>
      <w:r>
        <w:rPr>
          <w:rFonts w:ascii="Century" w:hAnsi="Century" w:cstheme="minorHAnsi"/>
          <w:color w:val="000000"/>
          <w:sz w:val="18"/>
          <w:szCs w:val="18"/>
        </w:rPr>
        <w:t>skills and attributes to work</w:t>
      </w:r>
      <w:r w:rsidRPr="00434D31">
        <w:rPr>
          <w:rFonts w:ascii="Century" w:hAnsi="Century" w:cstheme="minorHAnsi"/>
          <w:color w:val="000000"/>
          <w:sz w:val="18"/>
          <w:szCs w:val="18"/>
        </w:rPr>
        <w:t xml:space="preserve"> in the drug and alcohol sector.</w:t>
      </w:r>
    </w:p>
    <w:p w14:paraId="1AC77EDF" w14:textId="77777777" w:rsidR="004A1D44" w:rsidRPr="00592D0C" w:rsidRDefault="004A1D44" w:rsidP="004A1D44">
      <w:pPr>
        <w:pStyle w:val="ListParagraph"/>
        <w:numPr>
          <w:ilvl w:val="0"/>
          <w:numId w:val="17"/>
        </w:numPr>
        <w:autoSpaceDE w:val="0"/>
        <w:autoSpaceDN w:val="0"/>
        <w:adjustRightInd w:val="0"/>
        <w:jc w:val="both"/>
        <w:rPr>
          <w:rFonts w:ascii="Century" w:hAnsi="Century" w:cstheme="minorHAnsi"/>
          <w:color w:val="000000"/>
          <w:sz w:val="18"/>
          <w:szCs w:val="18"/>
        </w:rPr>
      </w:pPr>
      <w:r w:rsidRPr="00592D0C">
        <w:rPr>
          <w:rFonts w:ascii="Century" w:hAnsi="Century" w:cstheme="minorHAnsi"/>
          <w:color w:val="000000"/>
          <w:sz w:val="18"/>
          <w:szCs w:val="18"/>
        </w:rPr>
        <w:t>Knowledge and understanding of legislation and policies relevant to the health and community services sector</w:t>
      </w:r>
      <w:r>
        <w:rPr>
          <w:rFonts w:ascii="Century" w:hAnsi="Century" w:cstheme="minorHAnsi"/>
          <w:color w:val="000000"/>
          <w:sz w:val="18"/>
          <w:szCs w:val="18"/>
        </w:rPr>
        <w:t>.</w:t>
      </w:r>
      <w:r w:rsidRPr="00592D0C">
        <w:rPr>
          <w:rFonts w:ascii="Century" w:hAnsi="Century" w:cstheme="minorHAnsi"/>
          <w:color w:val="000000"/>
          <w:sz w:val="18"/>
          <w:szCs w:val="18"/>
        </w:rPr>
        <w:t xml:space="preserve"> </w:t>
      </w:r>
    </w:p>
    <w:p w14:paraId="725B024E" w14:textId="77777777" w:rsidR="004A1D44" w:rsidRPr="009319A3" w:rsidRDefault="004A1D44" w:rsidP="004A1D44">
      <w:pPr>
        <w:pStyle w:val="ListParagraph"/>
        <w:numPr>
          <w:ilvl w:val="0"/>
          <w:numId w:val="17"/>
        </w:numPr>
        <w:autoSpaceDE w:val="0"/>
        <w:autoSpaceDN w:val="0"/>
        <w:adjustRightInd w:val="0"/>
        <w:jc w:val="both"/>
        <w:rPr>
          <w:rFonts w:ascii="Century" w:hAnsi="Century" w:cstheme="minorHAnsi"/>
          <w:color w:val="000000"/>
          <w:sz w:val="18"/>
          <w:szCs w:val="18"/>
        </w:rPr>
      </w:pPr>
      <w:r w:rsidRPr="00592D0C">
        <w:rPr>
          <w:rFonts w:ascii="Century" w:hAnsi="Century" w:cstheme="minorHAnsi"/>
          <w:color w:val="000000"/>
          <w:sz w:val="18"/>
          <w:szCs w:val="18"/>
        </w:rPr>
        <w:t>Demonstrated analytical, negotiation and conflict resolution skills.</w:t>
      </w:r>
    </w:p>
    <w:p w14:paraId="28746D9D" w14:textId="77777777" w:rsidR="004A1D44" w:rsidRPr="00592D0C" w:rsidRDefault="004A1D44" w:rsidP="004A1D44">
      <w:pPr>
        <w:pStyle w:val="ListParagraph"/>
        <w:numPr>
          <w:ilvl w:val="0"/>
          <w:numId w:val="17"/>
        </w:numPr>
        <w:jc w:val="both"/>
        <w:rPr>
          <w:rFonts w:ascii="Century" w:hAnsi="Century" w:cstheme="minorHAnsi"/>
          <w:b/>
          <w:sz w:val="18"/>
          <w:szCs w:val="18"/>
        </w:rPr>
      </w:pPr>
      <w:r>
        <w:rPr>
          <w:rFonts w:ascii="Century" w:hAnsi="Century" w:cstheme="minorHAnsi"/>
          <w:color w:val="000000"/>
          <w:sz w:val="18"/>
          <w:szCs w:val="18"/>
        </w:rPr>
        <w:t>Desired</w:t>
      </w:r>
      <w:r w:rsidRPr="00592D0C">
        <w:rPr>
          <w:rFonts w:ascii="Century" w:hAnsi="Century" w:cstheme="minorHAnsi"/>
          <w:color w:val="000000"/>
          <w:sz w:val="18"/>
          <w:szCs w:val="18"/>
        </w:rPr>
        <w:t xml:space="preserve"> experience in other areas of related need (mental health, criminal justice, homelessness</w:t>
      </w:r>
      <w:r>
        <w:rPr>
          <w:rFonts w:ascii="Century" w:hAnsi="Century" w:cstheme="minorHAnsi"/>
          <w:color w:val="000000"/>
          <w:sz w:val="18"/>
          <w:szCs w:val="18"/>
        </w:rPr>
        <w:t>)</w:t>
      </w:r>
    </w:p>
    <w:p w14:paraId="159DDC81" w14:textId="77777777" w:rsidR="004A1D44" w:rsidRPr="00592D0C" w:rsidRDefault="004A1D44" w:rsidP="004A1D44">
      <w:pPr>
        <w:autoSpaceDE w:val="0"/>
        <w:autoSpaceDN w:val="0"/>
        <w:adjustRightInd w:val="0"/>
        <w:jc w:val="both"/>
        <w:rPr>
          <w:rFonts w:ascii="Century" w:hAnsi="Century" w:cstheme="minorHAnsi"/>
          <w:color w:val="000000"/>
          <w:sz w:val="18"/>
          <w:szCs w:val="18"/>
        </w:rPr>
      </w:pPr>
      <w:r>
        <w:rPr>
          <w:rFonts w:ascii="Century" w:hAnsi="Century" w:cstheme="minorHAnsi"/>
          <w:b/>
          <w:bCs/>
          <w:color w:val="000000"/>
          <w:sz w:val="18"/>
          <w:szCs w:val="18"/>
        </w:rPr>
        <w:t>Requirements for successful Applicant</w:t>
      </w:r>
      <w:r w:rsidRPr="00592D0C">
        <w:rPr>
          <w:rFonts w:ascii="Century" w:hAnsi="Century" w:cstheme="minorHAnsi"/>
          <w:b/>
          <w:bCs/>
          <w:color w:val="000000"/>
          <w:sz w:val="18"/>
          <w:szCs w:val="18"/>
        </w:rPr>
        <w:t xml:space="preserve"> </w:t>
      </w:r>
    </w:p>
    <w:p w14:paraId="64210ABE" w14:textId="3FB4E4DD" w:rsidR="004A1D44" w:rsidRPr="001F20A0" w:rsidRDefault="004A1D44" w:rsidP="004A1D44">
      <w:pPr>
        <w:pStyle w:val="ListParagraph"/>
        <w:numPr>
          <w:ilvl w:val="0"/>
          <w:numId w:val="18"/>
        </w:numPr>
        <w:autoSpaceDE w:val="0"/>
        <w:autoSpaceDN w:val="0"/>
        <w:adjustRightInd w:val="0"/>
        <w:jc w:val="both"/>
        <w:rPr>
          <w:rFonts w:ascii="Century" w:eastAsia="Arial Unicode MS" w:hAnsi="Century" w:cstheme="minorHAnsi"/>
          <w:color w:val="000000"/>
          <w:sz w:val="18"/>
          <w:szCs w:val="18"/>
          <w:lang w:val="en-GB"/>
        </w:rPr>
      </w:pPr>
      <w:r>
        <w:rPr>
          <w:rFonts w:ascii="Century" w:hAnsi="Century" w:cstheme="minorHAnsi"/>
          <w:color w:val="000000"/>
          <w:sz w:val="18"/>
          <w:szCs w:val="18"/>
        </w:rPr>
        <w:t>Hold a full current Victorian d</w:t>
      </w:r>
      <w:r w:rsidRPr="001F20A0">
        <w:rPr>
          <w:rFonts w:ascii="Century" w:hAnsi="Century" w:cstheme="minorHAnsi"/>
          <w:color w:val="000000"/>
          <w:sz w:val="18"/>
          <w:szCs w:val="18"/>
        </w:rPr>
        <w:t>river’s licence</w:t>
      </w:r>
    </w:p>
    <w:p w14:paraId="49DE1F8C" w14:textId="77777777" w:rsidR="004A1D44" w:rsidRPr="004A1D44" w:rsidRDefault="004A1D44" w:rsidP="004A1D44">
      <w:pPr>
        <w:pStyle w:val="ListParagraph"/>
        <w:numPr>
          <w:ilvl w:val="0"/>
          <w:numId w:val="18"/>
        </w:numPr>
        <w:autoSpaceDE w:val="0"/>
        <w:autoSpaceDN w:val="0"/>
        <w:adjustRightInd w:val="0"/>
        <w:jc w:val="both"/>
        <w:rPr>
          <w:rFonts w:ascii="Century" w:hAnsi="Century" w:cstheme="minorHAnsi"/>
          <w:sz w:val="18"/>
          <w:szCs w:val="18"/>
        </w:rPr>
      </w:pPr>
      <w:r w:rsidRPr="001F20A0">
        <w:rPr>
          <w:rFonts w:ascii="Century" w:hAnsi="Century" w:cstheme="minorHAnsi"/>
          <w:color w:val="000000"/>
          <w:sz w:val="18"/>
          <w:szCs w:val="18"/>
        </w:rPr>
        <w:t>Working with Children’s check</w:t>
      </w:r>
    </w:p>
    <w:p w14:paraId="0FEA5AA6" w14:textId="0505C834" w:rsidR="004A1D44" w:rsidRPr="004A1D44" w:rsidRDefault="004A1D44" w:rsidP="004A1D44">
      <w:pPr>
        <w:pStyle w:val="ListParagraph"/>
        <w:numPr>
          <w:ilvl w:val="0"/>
          <w:numId w:val="18"/>
        </w:numPr>
        <w:autoSpaceDE w:val="0"/>
        <w:autoSpaceDN w:val="0"/>
        <w:adjustRightInd w:val="0"/>
        <w:jc w:val="both"/>
        <w:rPr>
          <w:rFonts w:ascii="Century" w:hAnsi="Century" w:cstheme="minorHAnsi"/>
          <w:sz w:val="18"/>
          <w:szCs w:val="18"/>
        </w:rPr>
      </w:pPr>
      <w:r w:rsidRPr="004A1D44">
        <w:rPr>
          <w:rFonts w:ascii="Century" w:hAnsi="Century" w:cstheme="minorHAnsi"/>
          <w:color w:val="000000"/>
          <w:sz w:val="18"/>
          <w:szCs w:val="18"/>
        </w:rPr>
        <w:t>Current Police check is required</w:t>
      </w:r>
    </w:p>
    <w:p w14:paraId="300BF18B" w14:textId="7E6C7EA1" w:rsidR="001E06F0" w:rsidRPr="001E06F0" w:rsidRDefault="001E06F0" w:rsidP="001E06F0">
      <w:pPr>
        <w:autoSpaceDE w:val="0"/>
        <w:autoSpaceDN w:val="0"/>
        <w:adjustRightInd w:val="0"/>
        <w:jc w:val="both"/>
        <w:rPr>
          <w:rFonts w:ascii="Century" w:hAnsi="Century" w:cstheme="minorHAnsi"/>
          <w:b/>
          <w:bCs/>
          <w:color w:val="000000"/>
          <w:sz w:val="20"/>
          <w:szCs w:val="20"/>
          <w:u w:val="single"/>
        </w:rPr>
      </w:pPr>
      <w:r w:rsidRPr="001E06F0">
        <w:rPr>
          <w:rFonts w:ascii="Century" w:hAnsi="Century" w:cstheme="minorHAnsi"/>
          <w:b/>
          <w:bCs/>
          <w:color w:val="000000"/>
          <w:sz w:val="20"/>
          <w:szCs w:val="20"/>
          <w:u w:val="single"/>
        </w:rPr>
        <w:t>P</w:t>
      </w:r>
      <w:r>
        <w:rPr>
          <w:rFonts w:ascii="Century" w:hAnsi="Century" w:cstheme="minorHAnsi"/>
          <w:b/>
          <w:bCs/>
          <w:color w:val="000000"/>
          <w:sz w:val="20"/>
          <w:szCs w:val="20"/>
          <w:u w:val="single"/>
        </w:rPr>
        <w:t>OSITION DUTIES</w:t>
      </w:r>
    </w:p>
    <w:p w14:paraId="3585D78E" w14:textId="77777777" w:rsidR="001E06F0" w:rsidRPr="002F2F43" w:rsidRDefault="001E06F0" w:rsidP="001E06F0">
      <w:pPr>
        <w:pStyle w:val="ListParagraph"/>
        <w:numPr>
          <w:ilvl w:val="0"/>
          <w:numId w:val="16"/>
        </w:numPr>
        <w:autoSpaceDE w:val="0"/>
        <w:autoSpaceDN w:val="0"/>
        <w:adjustRightInd w:val="0"/>
        <w:jc w:val="both"/>
        <w:rPr>
          <w:rFonts w:ascii="Century" w:hAnsi="Century" w:cstheme="minorHAnsi"/>
          <w:color w:val="000000"/>
          <w:sz w:val="18"/>
          <w:szCs w:val="18"/>
        </w:rPr>
      </w:pPr>
      <w:r w:rsidRPr="00B87AEE">
        <w:rPr>
          <w:rFonts w:ascii="Century" w:hAnsi="Century" w:cstheme="minorHAnsi"/>
          <w:color w:val="000000"/>
          <w:sz w:val="18"/>
          <w:szCs w:val="18"/>
        </w:rPr>
        <w:t>To offer individual counselling to clients</w:t>
      </w:r>
      <w:r>
        <w:rPr>
          <w:rFonts w:ascii="Century" w:hAnsi="Century" w:cstheme="minorHAnsi"/>
          <w:color w:val="000000"/>
          <w:sz w:val="18"/>
          <w:szCs w:val="18"/>
        </w:rPr>
        <w:t xml:space="preserve"> under direct supervision from the clinical team initially until achieves standard acceptable to clinical coordinator or person delegated to that role</w:t>
      </w:r>
    </w:p>
    <w:p w14:paraId="6AAB2126" w14:textId="77777777" w:rsidR="001E06F0" w:rsidRPr="00B87AEE" w:rsidRDefault="001E06F0" w:rsidP="001E06F0">
      <w:pPr>
        <w:pStyle w:val="ListParagraph"/>
        <w:numPr>
          <w:ilvl w:val="0"/>
          <w:numId w:val="16"/>
        </w:numPr>
        <w:autoSpaceDE w:val="0"/>
        <w:autoSpaceDN w:val="0"/>
        <w:adjustRightInd w:val="0"/>
        <w:jc w:val="both"/>
        <w:rPr>
          <w:rFonts w:ascii="Century" w:hAnsi="Century" w:cstheme="minorHAnsi"/>
          <w:color w:val="000000"/>
          <w:sz w:val="18"/>
          <w:szCs w:val="18"/>
        </w:rPr>
      </w:pPr>
      <w:r w:rsidRPr="00B87AEE">
        <w:rPr>
          <w:rFonts w:ascii="Century" w:hAnsi="Century" w:cstheme="minorHAnsi"/>
          <w:color w:val="000000"/>
          <w:sz w:val="18"/>
          <w:szCs w:val="18"/>
        </w:rPr>
        <w:t>To maintain case notes, client report and accompanying documents as required</w:t>
      </w:r>
      <w:r>
        <w:rPr>
          <w:rFonts w:ascii="Century" w:hAnsi="Century" w:cstheme="minorHAnsi"/>
          <w:color w:val="000000"/>
          <w:sz w:val="18"/>
          <w:szCs w:val="18"/>
        </w:rPr>
        <w:t xml:space="preserve"> under supervision by clinical coordinator or person delegated to that role</w:t>
      </w:r>
    </w:p>
    <w:p w14:paraId="4223A258" w14:textId="77777777" w:rsidR="001E06F0" w:rsidRPr="00B87AEE" w:rsidRDefault="001E06F0" w:rsidP="001E06F0">
      <w:pPr>
        <w:pStyle w:val="ListParagraph"/>
        <w:numPr>
          <w:ilvl w:val="0"/>
          <w:numId w:val="16"/>
        </w:numPr>
        <w:autoSpaceDE w:val="0"/>
        <w:autoSpaceDN w:val="0"/>
        <w:adjustRightInd w:val="0"/>
        <w:jc w:val="both"/>
        <w:rPr>
          <w:rFonts w:ascii="Century" w:hAnsi="Century" w:cstheme="minorHAnsi"/>
          <w:color w:val="000000"/>
          <w:sz w:val="18"/>
          <w:szCs w:val="18"/>
        </w:rPr>
      </w:pPr>
      <w:r w:rsidRPr="00B87AEE">
        <w:rPr>
          <w:rFonts w:ascii="Century" w:hAnsi="Century" w:cstheme="minorHAnsi"/>
          <w:color w:val="000000"/>
          <w:sz w:val="18"/>
          <w:szCs w:val="18"/>
        </w:rPr>
        <w:t>To maintain links and provide secondary consultation with drug and alcohol referral services and other related health services.</w:t>
      </w:r>
    </w:p>
    <w:p w14:paraId="6C17E741" w14:textId="77777777" w:rsidR="001E06F0" w:rsidRPr="002F2F43" w:rsidRDefault="001E06F0" w:rsidP="001E06F0">
      <w:pPr>
        <w:pStyle w:val="ListParagraph"/>
        <w:numPr>
          <w:ilvl w:val="0"/>
          <w:numId w:val="16"/>
        </w:numPr>
        <w:autoSpaceDE w:val="0"/>
        <w:autoSpaceDN w:val="0"/>
        <w:adjustRightInd w:val="0"/>
        <w:jc w:val="both"/>
        <w:rPr>
          <w:rFonts w:ascii="Century" w:hAnsi="Century" w:cstheme="minorHAnsi"/>
          <w:color w:val="000000"/>
          <w:sz w:val="18"/>
          <w:szCs w:val="18"/>
        </w:rPr>
      </w:pPr>
      <w:r w:rsidRPr="00B87AEE">
        <w:rPr>
          <w:rFonts w:ascii="Century" w:hAnsi="Century" w:cstheme="minorHAnsi"/>
          <w:color w:val="000000"/>
          <w:sz w:val="18"/>
          <w:szCs w:val="18"/>
        </w:rPr>
        <w:t>To provide assessments and reports to referring agencies and courts</w:t>
      </w:r>
      <w:r>
        <w:rPr>
          <w:rFonts w:ascii="Century" w:hAnsi="Century" w:cstheme="minorHAnsi"/>
          <w:color w:val="000000"/>
          <w:sz w:val="18"/>
          <w:szCs w:val="18"/>
        </w:rPr>
        <w:t xml:space="preserve"> under supervision by clinical coordinator or person delegated to that role</w:t>
      </w:r>
      <w:r w:rsidRPr="002F2F43">
        <w:rPr>
          <w:rFonts w:ascii="Century" w:hAnsi="Century" w:cstheme="minorHAnsi"/>
          <w:color w:val="000000"/>
          <w:sz w:val="18"/>
          <w:szCs w:val="18"/>
        </w:rPr>
        <w:t>.</w:t>
      </w:r>
    </w:p>
    <w:p w14:paraId="6C0F87EB" w14:textId="77777777" w:rsidR="001E06F0" w:rsidRPr="00B87AEE" w:rsidRDefault="001E06F0" w:rsidP="001E06F0">
      <w:pPr>
        <w:pStyle w:val="ListParagraph"/>
        <w:numPr>
          <w:ilvl w:val="0"/>
          <w:numId w:val="16"/>
        </w:numPr>
        <w:autoSpaceDE w:val="0"/>
        <w:autoSpaceDN w:val="0"/>
        <w:adjustRightInd w:val="0"/>
        <w:jc w:val="both"/>
        <w:rPr>
          <w:rFonts w:ascii="Century" w:hAnsi="Century" w:cstheme="minorHAnsi"/>
          <w:color w:val="000000"/>
          <w:sz w:val="18"/>
          <w:szCs w:val="18"/>
        </w:rPr>
      </w:pPr>
      <w:r w:rsidRPr="00B87AEE">
        <w:rPr>
          <w:rFonts w:ascii="Century" w:hAnsi="Century" w:cstheme="minorHAnsi"/>
          <w:color w:val="000000"/>
          <w:sz w:val="18"/>
          <w:szCs w:val="18"/>
        </w:rPr>
        <w:t>To assist in the development of educational and promotional resources at the Centre</w:t>
      </w:r>
      <w:r>
        <w:rPr>
          <w:rFonts w:ascii="Century" w:hAnsi="Century" w:cstheme="minorHAnsi"/>
          <w:color w:val="000000"/>
          <w:sz w:val="18"/>
          <w:szCs w:val="18"/>
        </w:rPr>
        <w:t xml:space="preserve"> under supervision by clinical coordinator or person delegated to that role</w:t>
      </w:r>
    </w:p>
    <w:p w14:paraId="2ADE4460" w14:textId="77777777" w:rsidR="001E06F0" w:rsidRPr="00B87AEE" w:rsidRDefault="001E06F0" w:rsidP="001E06F0">
      <w:pPr>
        <w:pStyle w:val="ListParagraph"/>
        <w:numPr>
          <w:ilvl w:val="0"/>
          <w:numId w:val="16"/>
        </w:numPr>
        <w:autoSpaceDE w:val="0"/>
        <w:autoSpaceDN w:val="0"/>
        <w:adjustRightInd w:val="0"/>
        <w:jc w:val="both"/>
        <w:rPr>
          <w:rFonts w:ascii="Century" w:hAnsi="Century" w:cstheme="minorHAnsi"/>
          <w:color w:val="000000"/>
          <w:sz w:val="18"/>
          <w:szCs w:val="18"/>
        </w:rPr>
      </w:pPr>
      <w:r w:rsidRPr="00B87AEE">
        <w:rPr>
          <w:rFonts w:ascii="Century" w:hAnsi="Century" w:cstheme="minorHAnsi"/>
          <w:color w:val="000000"/>
          <w:sz w:val="18"/>
          <w:szCs w:val="18"/>
        </w:rPr>
        <w:lastRenderedPageBreak/>
        <w:t xml:space="preserve">To actively advocate for and support clients with alcohol or drug related </w:t>
      </w:r>
      <w:r>
        <w:rPr>
          <w:rFonts w:ascii="Century" w:hAnsi="Century" w:cstheme="minorHAnsi"/>
          <w:color w:val="000000"/>
          <w:sz w:val="18"/>
          <w:szCs w:val="18"/>
        </w:rPr>
        <w:t>issues under supervision by clinical coordinator or person delegated to that role</w:t>
      </w:r>
    </w:p>
    <w:p w14:paraId="2BF1D00C" w14:textId="77777777" w:rsidR="001E06F0" w:rsidRPr="00B87AEE" w:rsidRDefault="001E06F0" w:rsidP="001E06F0">
      <w:pPr>
        <w:pStyle w:val="ListParagraph"/>
        <w:numPr>
          <w:ilvl w:val="0"/>
          <w:numId w:val="16"/>
        </w:numPr>
        <w:autoSpaceDE w:val="0"/>
        <w:autoSpaceDN w:val="0"/>
        <w:adjustRightInd w:val="0"/>
        <w:jc w:val="both"/>
        <w:rPr>
          <w:rFonts w:ascii="Century" w:hAnsi="Century" w:cstheme="minorHAnsi"/>
          <w:color w:val="000000"/>
          <w:sz w:val="18"/>
          <w:szCs w:val="18"/>
        </w:rPr>
      </w:pPr>
      <w:r w:rsidRPr="00B87AEE">
        <w:rPr>
          <w:rFonts w:ascii="Century" w:hAnsi="Century" w:cstheme="minorHAnsi"/>
          <w:color w:val="000000"/>
          <w:sz w:val="18"/>
          <w:szCs w:val="18"/>
        </w:rPr>
        <w:t>To develop quality counselling standards</w:t>
      </w:r>
    </w:p>
    <w:p w14:paraId="76C72689" w14:textId="77777777" w:rsidR="001E06F0" w:rsidRPr="00B87AEE" w:rsidRDefault="001E06F0" w:rsidP="001E06F0">
      <w:pPr>
        <w:pStyle w:val="ListParagraph"/>
        <w:numPr>
          <w:ilvl w:val="0"/>
          <w:numId w:val="16"/>
        </w:numPr>
        <w:autoSpaceDE w:val="0"/>
        <w:autoSpaceDN w:val="0"/>
        <w:adjustRightInd w:val="0"/>
        <w:jc w:val="both"/>
        <w:rPr>
          <w:rFonts w:ascii="Century" w:hAnsi="Century" w:cstheme="minorHAnsi"/>
          <w:color w:val="000000"/>
          <w:sz w:val="18"/>
          <w:szCs w:val="18"/>
        </w:rPr>
      </w:pPr>
      <w:r w:rsidRPr="00B87AEE">
        <w:rPr>
          <w:rFonts w:ascii="Century" w:hAnsi="Century" w:cstheme="minorHAnsi"/>
          <w:color w:val="000000"/>
          <w:sz w:val="18"/>
          <w:szCs w:val="18"/>
        </w:rPr>
        <w:t>To work as part of a multi-disciplinary team to provide a broad range of services</w:t>
      </w:r>
    </w:p>
    <w:p w14:paraId="511E4F3A" w14:textId="77777777" w:rsidR="001E06F0" w:rsidRPr="00B87AEE" w:rsidRDefault="001E06F0" w:rsidP="001E06F0">
      <w:pPr>
        <w:pStyle w:val="ListParagraph"/>
        <w:numPr>
          <w:ilvl w:val="0"/>
          <w:numId w:val="16"/>
        </w:numPr>
        <w:autoSpaceDE w:val="0"/>
        <w:autoSpaceDN w:val="0"/>
        <w:adjustRightInd w:val="0"/>
        <w:jc w:val="both"/>
        <w:rPr>
          <w:rFonts w:ascii="Century" w:hAnsi="Century" w:cstheme="minorHAnsi"/>
          <w:color w:val="000000"/>
          <w:sz w:val="18"/>
          <w:szCs w:val="18"/>
        </w:rPr>
      </w:pPr>
      <w:r w:rsidRPr="00B87AEE">
        <w:rPr>
          <w:rFonts w:ascii="Century" w:hAnsi="Century" w:cstheme="minorHAnsi"/>
          <w:color w:val="000000"/>
          <w:sz w:val="18"/>
          <w:szCs w:val="18"/>
        </w:rPr>
        <w:t>To attend Triage, Clinical and Staff meetings as required</w:t>
      </w:r>
    </w:p>
    <w:p w14:paraId="12D24ED9" w14:textId="77777777" w:rsidR="001E06F0" w:rsidRPr="00B87AEE" w:rsidRDefault="001E06F0" w:rsidP="001E06F0">
      <w:pPr>
        <w:pStyle w:val="ListParagraph"/>
        <w:numPr>
          <w:ilvl w:val="0"/>
          <w:numId w:val="16"/>
        </w:numPr>
        <w:autoSpaceDE w:val="0"/>
        <w:autoSpaceDN w:val="0"/>
        <w:adjustRightInd w:val="0"/>
        <w:jc w:val="both"/>
        <w:rPr>
          <w:rFonts w:ascii="Century" w:hAnsi="Century" w:cstheme="minorHAnsi"/>
          <w:color w:val="000000"/>
          <w:sz w:val="18"/>
          <w:szCs w:val="18"/>
        </w:rPr>
      </w:pPr>
      <w:r w:rsidRPr="00B87AEE">
        <w:rPr>
          <w:rFonts w:ascii="Century" w:hAnsi="Century" w:cstheme="minorHAnsi"/>
          <w:color w:val="000000"/>
          <w:sz w:val="18"/>
          <w:szCs w:val="18"/>
        </w:rPr>
        <w:t>To attend regular supervision meeting</w:t>
      </w:r>
      <w:r>
        <w:rPr>
          <w:rFonts w:ascii="Century" w:hAnsi="Century" w:cstheme="minorHAnsi"/>
          <w:color w:val="000000"/>
          <w:sz w:val="18"/>
          <w:szCs w:val="18"/>
        </w:rPr>
        <w:t>s</w:t>
      </w:r>
      <w:r w:rsidRPr="00B87AEE">
        <w:rPr>
          <w:rFonts w:ascii="Century" w:hAnsi="Century" w:cstheme="minorHAnsi"/>
          <w:color w:val="000000"/>
          <w:sz w:val="18"/>
          <w:szCs w:val="18"/>
        </w:rPr>
        <w:t xml:space="preserve"> </w:t>
      </w:r>
      <w:r>
        <w:rPr>
          <w:rFonts w:ascii="Century" w:hAnsi="Century" w:cstheme="minorHAnsi"/>
          <w:color w:val="000000"/>
          <w:sz w:val="18"/>
          <w:szCs w:val="18"/>
        </w:rPr>
        <w:t xml:space="preserve">with </w:t>
      </w:r>
      <w:r w:rsidRPr="00B87AEE">
        <w:rPr>
          <w:rFonts w:ascii="Century" w:hAnsi="Century" w:cstheme="minorHAnsi"/>
          <w:color w:val="000000"/>
          <w:sz w:val="18"/>
          <w:szCs w:val="18"/>
        </w:rPr>
        <w:t>the Clinical Co-ordinator</w:t>
      </w:r>
      <w:r>
        <w:rPr>
          <w:rFonts w:ascii="Century" w:hAnsi="Century" w:cstheme="minorHAnsi"/>
          <w:color w:val="000000"/>
          <w:sz w:val="18"/>
          <w:szCs w:val="18"/>
        </w:rPr>
        <w:t xml:space="preserve"> and mentors</w:t>
      </w:r>
    </w:p>
    <w:p w14:paraId="29278817" w14:textId="77777777" w:rsidR="001E06F0" w:rsidRPr="00B87AEE" w:rsidRDefault="001E06F0" w:rsidP="001E06F0">
      <w:pPr>
        <w:pStyle w:val="ListParagraph"/>
        <w:numPr>
          <w:ilvl w:val="0"/>
          <w:numId w:val="16"/>
        </w:numPr>
        <w:autoSpaceDE w:val="0"/>
        <w:autoSpaceDN w:val="0"/>
        <w:adjustRightInd w:val="0"/>
        <w:jc w:val="both"/>
        <w:rPr>
          <w:rFonts w:ascii="Century" w:hAnsi="Century" w:cstheme="minorHAnsi"/>
          <w:color w:val="000000"/>
          <w:sz w:val="18"/>
          <w:szCs w:val="18"/>
        </w:rPr>
      </w:pPr>
      <w:r w:rsidRPr="00B87AEE">
        <w:rPr>
          <w:rFonts w:ascii="Century" w:hAnsi="Century" w:cstheme="minorHAnsi"/>
          <w:color w:val="000000"/>
          <w:sz w:val="18"/>
          <w:szCs w:val="18"/>
        </w:rPr>
        <w:t xml:space="preserve">To record client information on the </w:t>
      </w:r>
      <w:r>
        <w:rPr>
          <w:rFonts w:ascii="Century" w:hAnsi="Century" w:cstheme="minorHAnsi"/>
          <w:color w:val="000000"/>
          <w:sz w:val="18"/>
          <w:szCs w:val="18"/>
        </w:rPr>
        <w:t xml:space="preserve">rediCASE </w:t>
      </w:r>
      <w:r w:rsidRPr="00B87AEE">
        <w:rPr>
          <w:rFonts w:ascii="Century" w:hAnsi="Century" w:cstheme="minorHAnsi"/>
          <w:color w:val="000000"/>
          <w:sz w:val="18"/>
          <w:szCs w:val="18"/>
        </w:rPr>
        <w:t>database.</w:t>
      </w:r>
    </w:p>
    <w:p w14:paraId="5D60A2EE" w14:textId="7F8C88F0" w:rsidR="00705252" w:rsidRPr="001E06F0" w:rsidRDefault="001E06F0" w:rsidP="001E06F0">
      <w:pPr>
        <w:autoSpaceDE w:val="0"/>
        <w:autoSpaceDN w:val="0"/>
        <w:adjustRightInd w:val="0"/>
        <w:spacing w:after="160" w:line="240" w:lineRule="auto"/>
        <w:jc w:val="both"/>
        <w:rPr>
          <w:rFonts w:ascii="Century" w:hAnsi="Century" w:cs="Century Gothic"/>
          <w:b/>
          <w:bCs/>
          <w:color w:val="000000"/>
          <w:sz w:val="20"/>
          <w:szCs w:val="20"/>
          <w:u w:val="single"/>
        </w:rPr>
      </w:pPr>
      <w:r w:rsidRPr="001E06F0">
        <w:rPr>
          <w:rFonts w:ascii="Century" w:hAnsi="Century" w:cs="Century Gothic"/>
          <w:b/>
          <w:bCs/>
          <w:color w:val="000000"/>
          <w:sz w:val="20"/>
          <w:szCs w:val="20"/>
          <w:u w:val="single"/>
        </w:rPr>
        <w:t>DIVERSITY &amp; INCLUSION</w:t>
      </w:r>
    </w:p>
    <w:p w14:paraId="7710DA78" w14:textId="77777777" w:rsidR="001E06F0" w:rsidRPr="004B0398" w:rsidRDefault="001E06F0" w:rsidP="001E06F0">
      <w:pPr>
        <w:pStyle w:val="NormalWeb"/>
        <w:shd w:val="clear" w:color="auto" w:fill="FFFFFF"/>
        <w:spacing w:before="0" w:beforeAutospacing="0" w:after="300"/>
        <w:rPr>
          <w:rFonts w:ascii="Century" w:hAnsi="Century"/>
          <w:color w:val="222222"/>
          <w:sz w:val="18"/>
          <w:szCs w:val="18"/>
        </w:rPr>
      </w:pPr>
      <w:r w:rsidRPr="004B0398">
        <w:rPr>
          <w:rFonts w:ascii="Century" w:hAnsi="Century"/>
          <w:color w:val="222222"/>
          <w:sz w:val="18"/>
          <w:szCs w:val="18"/>
        </w:rPr>
        <w:t>At WRAD Health we are committed to a diverse and inclusive workforce where we value each person’s uniqueness. We embrace diverse life experiences and the perspectives of our people, whilst providing high-quality health care to all members of our community, regardless of age, gender, ethnicity, religion, cultural background, disability, or sexual orientation.</w:t>
      </w:r>
    </w:p>
    <w:p w14:paraId="4D6E6130" w14:textId="5C9A2B9F" w:rsidR="001E06F0" w:rsidRDefault="001E06F0" w:rsidP="001E06F0">
      <w:pPr>
        <w:autoSpaceDE w:val="0"/>
        <w:autoSpaceDN w:val="0"/>
        <w:adjustRightInd w:val="0"/>
        <w:spacing w:after="0" w:line="240" w:lineRule="auto"/>
        <w:jc w:val="both"/>
        <w:rPr>
          <w:rFonts w:ascii="Century" w:hAnsi="Century" w:cs="Century Gothic"/>
          <w:color w:val="000000"/>
          <w:sz w:val="20"/>
          <w:szCs w:val="20"/>
        </w:rPr>
      </w:pPr>
      <w:r w:rsidRPr="004B0398">
        <w:rPr>
          <w:rFonts w:ascii="Century" w:hAnsi="Century"/>
          <w:color w:val="222222"/>
          <w:sz w:val="18"/>
          <w:szCs w:val="18"/>
        </w:rPr>
        <w:t>We are committed to providing positive employment opportunities for Aboriginal and Torres Strait Islander peoples and welcome employment applications from candidates of Aboriginal and Torres Strait Islander background. We also strongly encourage people with disability and diverse backgrounds to apply for our roles.</w:t>
      </w:r>
    </w:p>
    <w:p w14:paraId="04F63249" w14:textId="0FD5849D" w:rsidR="001E06F0" w:rsidRDefault="001E06F0" w:rsidP="00CB6D42">
      <w:pPr>
        <w:autoSpaceDE w:val="0"/>
        <w:autoSpaceDN w:val="0"/>
        <w:adjustRightInd w:val="0"/>
        <w:spacing w:after="0" w:line="240" w:lineRule="auto"/>
        <w:jc w:val="both"/>
        <w:rPr>
          <w:rFonts w:ascii="Century" w:hAnsi="Century" w:cs="Century Gothic"/>
          <w:color w:val="000000"/>
          <w:sz w:val="20"/>
          <w:szCs w:val="20"/>
        </w:rPr>
      </w:pPr>
    </w:p>
    <w:p w14:paraId="0D4D3C9A" w14:textId="57A77BA2" w:rsidR="001E06F0" w:rsidRPr="001E06F0" w:rsidRDefault="001E06F0" w:rsidP="00CB6D42">
      <w:pPr>
        <w:autoSpaceDE w:val="0"/>
        <w:autoSpaceDN w:val="0"/>
        <w:adjustRightInd w:val="0"/>
        <w:spacing w:after="0" w:line="240" w:lineRule="auto"/>
        <w:jc w:val="both"/>
        <w:rPr>
          <w:rFonts w:ascii="Century" w:hAnsi="Century" w:cs="Century Gothic"/>
          <w:b/>
          <w:bCs/>
          <w:color w:val="000000"/>
          <w:sz w:val="20"/>
          <w:szCs w:val="20"/>
          <w:u w:val="single"/>
        </w:rPr>
      </w:pPr>
      <w:r w:rsidRPr="001E06F0">
        <w:rPr>
          <w:rFonts w:ascii="Century" w:hAnsi="Century" w:cs="Century Gothic"/>
          <w:b/>
          <w:bCs/>
          <w:color w:val="000000"/>
          <w:sz w:val="20"/>
          <w:szCs w:val="20"/>
          <w:u w:val="single"/>
        </w:rPr>
        <w:t>CHILD SAFETY STANDARDS</w:t>
      </w:r>
    </w:p>
    <w:p w14:paraId="6D92F2AF" w14:textId="397526A0" w:rsidR="001E06F0" w:rsidRDefault="001E06F0" w:rsidP="00CB6D42">
      <w:pPr>
        <w:autoSpaceDE w:val="0"/>
        <w:autoSpaceDN w:val="0"/>
        <w:adjustRightInd w:val="0"/>
        <w:spacing w:after="0" w:line="240" w:lineRule="auto"/>
        <w:jc w:val="both"/>
        <w:rPr>
          <w:rFonts w:ascii="Century" w:hAnsi="Century" w:cs="Century Gothic"/>
          <w:color w:val="000000"/>
          <w:sz w:val="20"/>
          <w:szCs w:val="20"/>
        </w:rPr>
      </w:pPr>
    </w:p>
    <w:p w14:paraId="5E579620" w14:textId="69BB21E8" w:rsidR="001E06F0" w:rsidRDefault="001E06F0" w:rsidP="00CB6D42">
      <w:pPr>
        <w:autoSpaceDE w:val="0"/>
        <w:autoSpaceDN w:val="0"/>
        <w:adjustRightInd w:val="0"/>
        <w:spacing w:after="0" w:line="240" w:lineRule="auto"/>
        <w:jc w:val="both"/>
        <w:rPr>
          <w:rFonts w:ascii="Century" w:hAnsi="Century" w:cs="Century Gothic"/>
          <w:color w:val="000000"/>
          <w:sz w:val="20"/>
          <w:szCs w:val="20"/>
        </w:rPr>
      </w:pPr>
      <w:r w:rsidRPr="004B0398">
        <w:rPr>
          <w:rFonts w:ascii="Century" w:hAnsi="Century"/>
          <w:color w:val="222222"/>
          <w:sz w:val="18"/>
          <w:szCs w:val="18"/>
        </w:rPr>
        <w:t>We are strongly committed to the safety and wellbeing of all children and young people. Click here for further information on the Victorian Government’s Child Safe Standards</w:t>
      </w:r>
      <w:r w:rsidRPr="004B0398">
        <w:rPr>
          <w:rStyle w:val="Emphasis"/>
          <w:rFonts w:ascii="Century" w:hAnsi="Century"/>
          <w:b/>
          <w:bCs/>
          <w:color w:val="222222"/>
          <w:sz w:val="18"/>
          <w:szCs w:val="18"/>
          <w:bdr w:val="none" w:sz="0" w:space="0" w:color="auto" w:frame="1"/>
        </w:rPr>
        <w:t>: </w:t>
      </w:r>
      <w:hyperlink r:id="rId7" w:history="1">
        <w:r w:rsidRPr="004B0398">
          <w:rPr>
            <w:rStyle w:val="Emphasis"/>
            <w:rFonts w:ascii="Century" w:hAnsi="Century"/>
            <w:b/>
            <w:bCs/>
            <w:color w:val="555555"/>
            <w:sz w:val="18"/>
            <w:szCs w:val="18"/>
            <w:u w:val="single"/>
            <w:bdr w:val="none" w:sz="0" w:space="0" w:color="auto" w:frame="1"/>
          </w:rPr>
          <w:t>About Child Safe Standards | Victorian Government (www.vic.gov.au)</w:t>
        </w:r>
      </w:hyperlink>
    </w:p>
    <w:p w14:paraId="755BB0A7" w14:textId="5994EC87" w:rsidR="001E06F0" w:rsidRDefault="001E06F0" w:rsidP="00CB6D42">
      <w:pPr>
        <w:autoSpaceDE w:val="0"/>
        <w:autoSpaceDN w:val="0"/>
        <w:adjustRightInd w:val="0"/>
        <w:spacing w:after="0" w:line="240" w:lineRule="auto"/>
        <w:jc w:val="both"/>
        <w:rPr>
          <w:rFonts w:ascii="Century" w:hAnsi="Century" w:cs="Century Gothic"/>
          <w:color w:val="000000"/>
          <w:sz w:val="20"/>
          <w:szCs w:val="20"/>
        </w:rPr>
      </w:pPr>
    </w:p>
    <w:p w14:paraId="4142EC9B" w14:textId="69601022" w:rsidR="001E06F0" w:rsidRPr="001E06F0" w:rsidRDefault="001E06F0" w:rsidP="001E06F0">
      <w:pPr>
        <w:autoSpaceDE w:val="0"/>
        <w:autoSpaceDN w:val="0"/>
        <w:adjustRightInd w:val="0"/>
        <w:spacing w:after="160" w:line="240" w:lineRule="auto"/>
        <w:jc w:val="both"/>
        <w:rPr>
          <w:rFonts w:ascii="Century" w:hAnsi="Century" w:cs="Century Gothic"/>
          <w:b/>
          <w:bCs/>
          <w:color w:val="000000"/>
          <w:sz w:val="20"/>
          <w:szCs w:val="20"/>
          <w:u w:val="single"/>
        </w:rPr>
      </w:pPr>
      <w:r w:rsidRPr="001E06F0">
        <w:rPr>
          <w:rFonts w:ascii="Century" w:hAnsi="Century" w:cs="Century Gothic"/>
          <w:b/>
          <w:bCs/>
          <w:color w:val="000000"/>
          <w:sz w:val="20"/>
          <w:szCs w:val="20"/>
          <w:u w:val="single"/>
        </w:rPr>
        <w:t>EMPLOYEE OBLIGATIONS</w:t>
      </w:r>
    </w:p>
    <w:p w14:paraId="0E06F722" w14:textId="77777777" w:rsidR="001E06F0" w:rsidRDefault="001E06F0" w:rsidP="001E06F0">
      <w:pPr>
        <w:spacing w:before="120" w:after="120"/>
        <w:jc w:val="both"/>
        <w:rPr>
          <w:rFonts w:ascii="Century" w:hAnsi="Century" w:cstheme="minorHAnsi"/>
          <w:sz w:val="18"/>
          <w:szCs w:val="18"/>
        </w:rPr>
      </w:pPr>
      <w:r w:rsidRPr="00592D0C">
        <w:rPr>
          <w:rFonts w:ascii="Century" w:hAnsi="Century" w:cstheme="minorHAnsi"/>
          <w:sz w:val="18"/>
          <w:szCs w:val="18"/>
        </w:rPr>
        <w:t>Understand and adhere to WRAD</w:t>
      </w:r>
      <w:r>
        <w:rPr>
          <w:rFonts w:ascii="Century" w:hAnsi="Century" w:cstheme="minorHAnsi"/>
          <w:sz w:val="18"/>
          <w:szCs w:val="18"/>
        </w:rPr>
        <w:t xml:space="preserve"> Health</w:t>
      </w:r>
      <w:r w:rsidRPr="00592D0C">
        <w:rPr>
          <w:rFonts w:ascii="Century" w:hAnsi="Century" w:cstheme="minorHAnsi"/>
          <w:sz w:val="18"/>
          <w:szCs w:val="18"/>
        </w:rPr>
        <w:t>’s Mission &amp; Vision statement, in particular, confidentiality, security, OH&amp;S, essential training and quality improvement.</w:t>
      </w:r>
    </w:p>
    <w:p w14:paraId="09188DDC" w14:textId="3D7F2935" w:rsidR="001E06F0" w:rsidRDefault="0087581A" w:rsidP="00CB6D42">
      <w:pPr>
        <w:autoSpaceDE w:val="0"/>
        <w:autoSpaceDN w:val="0"/>
        <w:adjustRightInd w:val="0"/>
        <w:spacing w:after="0" w:line="240" w:lineRule="auto"/>
        <w:jc w:val="both"/>
        <w:rPr>
          <w:rFonts w:ascii="Century" w:hAnsi="Century" w:cs="Century Gothic"/>
          <w:b/>
          <w:bCs/>
          <w:color w:val="000000"/>
          <w:sz w:val="20"/>
          <w:szCs w:val="20"/>
          <w:u w:val="single"/>
        </w:rPr>
      </w:pPr>
      <w:r>
        <w:rPr>
          <w:rFonts w:ascii="Century" w:hAnsi="Century" w:cs="Century Gothic"/>
          <w:b/>
          <w:bCs/>
          <w:color w:val="000000"/>
          <w:sz w:val="20"/>
          <w:szCs w:val="20"/>
          <w:u w:val="single"/>
        </w:rPr>
        <w:t>RISK MANAGEMENT</w:t>
      </w:r>
    </w:p>
    <w:p w14:paraId="525C9F75" w14:textId="052B379A" w:rsidR="0087581A" w:rsidRDefault="0087581A" w:rsidP="0087581A">
      <w:pPr>
        <w:autoSpaceDE w:val="0"/>
        <w:autoSpaceDN w:val="0"/>
        <w:adjustRightInd w:val="0"/>
        <w:spacing w:before="160" w:after="160" w:line="240" w:lineRule="auto"/>
        <w:jc w:val="both"/>
        <w:rPr>
          <w:rFonts w:ascii="Century" w:hAnsi="Century" w:cs="Century Gothic"/>
          <w:color w:val="000000"/>
          <w:sz w:val="18"/>
          <w:szCs w:val="18"/>
        </w:rPr>
      </w:pPr>
      <w:r>
        <w:rPr>
          <w:rFonts w:ascii="Century" w:hAnsi="Century" w:cs="Century Gothic"/>
          <w:color w:val="000000"/>
          <w:sz w:val="18"/>
          <w:szCs w:val="18"/>
        </w:rPr>
        <w:t>All employees are responsible for proactively identifying, assessing, and managing risks within their area of work.   This includes complying with organisational policies and procedures, reporting potential risks or incidents, and contributing to a safe and responsive work environment.</w:t>
      </w:r>
    </w:p>
    <w:p w14:paraId="6600D0F5" w14:textId="77777777" w:rsidR="0087581A" w:rsidRPr="0087581A" w:rsidRDefault="0087581A" w:rsidP="0087581A">
      <w:pPr>
        <w:autoSpaceDE w:val="0"/>
        <w:autoSpaceDN w:val="0"/>
        <w:adjustRightInd w:val="0"/>
        <w:spacing w:before="160" w:after="160" w:line="240" w:lineRule="auto"/>
        <w:jc w:val="both"/>
        <w:rPr>
          <w:rFonts w:ascii="Century" w:hAnsi="Century" w:cs="Century Gothic"/>
          <w:color w:val="000000"/>
          <w:sz w:val="18"/>
          <w:szCs w:val="18"/>
        </w:rPr>
      </w:pPr>
    </w:p>
    <w:p w14:paraId="187EF0F7" w14:textId="58EEF5D1" w:rsidR="001E06F0" w:rsidRDefault="001E06F0" w:rsidP="00CB6D42">
      <w:pPr>
        <w:autoSpaceDE w:val="0"/>
        <w:autoSpaceDN w:val="0"/>
        <w:adjustRightInd w:val="0"/>
        <w:spacing w:after="0" w:line="240" w:lineRule="auto"/>
        <w:jc w:val="both"/>
        <w:rPr>
          <w:rFonts w:ascii="Century" w:hAnsi="Century" w:cs="Century Gothic"/>
          <w:color w:val="000000"/>
          <w:sz w:val="20"/>
          <w:szCs w:val="20"/>
        </w:rPr>
      </w:pPr>
    </w:p>
    <w:p w14:paraId="41CA112F" w14:textId="57EDA213" w:rsidR="004A1D44" w:rsidRPr="00592D0C" w:rsidRDefault="004A1D44" w:rsidP="004A1D44">
      <w:pPr>
        <w:pBdr>
          <w:top w:val="single" w:sz="4" w:space="1" w:color="auto"/>
          <w:left w:val="single" w:sz="4" w:space="4" w:color="auto"/>
          <w:bottom w:val="single" w:sz="4" w:space="1" w:color="auto"/>
          <w:right w:val="single" w:sz="4" w:space="4" w:color="auto"/>
        </w:pBdr>
        <w:shd w:val="clear" w:color="auto" w:fill="E0E0E0"/>
        <w:spacing w:line="360" w:lineRule="auto"/>
        <w:rPr>
          <w:rFonts w:ascii="Century" w:hAnsi="Century" w:cstheme="minorHAnsi"/>
          <w:sz w:val="18"/>
          <w:szCs w:val="18"/>
        </w:rPr>
      </w:pPr>
      <w:r w:rsidRPr="00592D0C">
        <w:rPr>
          <w:rFonts w:ascii="Century" w:hAnsi="Century" w:cstheme="minorHAnsi"/>
          <w:b/>
          <w:sz w:val="18"/>
          <w:szCs w:val="18"/>
        </w:rPr>
        <w:t>Compiled:</w:t>
      </w:r>
      <w:r w:rsidRPr="00592D0C">
        <w:rPr>
          <w:rFonts w:ascii="Century" w:hAnsi="Century" w:cstheme="minorHAnsi"/>
          <w:sz w:val="18"/>
          <w:szCs w:val="18"/>
        </w:rPr>
        <w:t xml:space="preserve">  </w:t>
      </w:r>
      <w:r>
        <w:rPr>
          <w:rFonts w:ascii="Century" w:hAnsi="Century" w:cstheme="minorHAnsi"/>
          <w:sz w:val="18"/>
          <w:szCs w:val="18"/>
        </w:rPr>
        <w:t>February, 2026</w:t>
      </w:r>
      <w:r>
        <w:rPr>
          <w:rFonts w:ascii="Century" w:hAnsi="Century" w:cstheme="minorHAnsi"/>
          <w:sz w:val="18"/>
          <w:szCs w:val="18"/>
        </w:rPr>
        <w:tab/>
      </w:r>
      <w:r>
        <w:rPr>
          <w:rFonts w:ascii="Century" w:hAnsi="Century" w:cstheme="minorHAnsi"/>
          <w:sz w:val="18"/>
          <w:szCs w:val="18"/>
        </w:rPr>
        <w:tab/>
      </w:r>
      <w:r w:rsidRPr="00592D0C">
        <w:rPr>
          <w:rFonts w:ascii="Century" w:hAnsi="Century" w:cstheme="minorHAnsi"/>
          <w:sz w:val="18"/>
          <w:szCs w:val="18"/>
        </w:rPr>
        <w:tab/>
      </w:r>
      <w:r w:rsidRPr="00592D0C">
        <w:rPr>
          <w:rFonts w:ascii="Century" w:hAnsi="Century" w:cstheme="minorHAnsi"/>
          <w:sz w:val="18"/>
          <w:szCs w:val="18"/>
        </w:rPr>
        <w:tab/>
      </w:r>
      <w:r w:rsidRPr="00592D0C">
        <w:rPr>
          <w:rFonts w:ascii="Century" w:hAnsi="Century" w:cstheme="minorHAnsi"/>
          <w:b/>
          <w:sz w:val="18"/>
          <w:szCs w:val="18"/>
        </w:rPr>
        <w:t xml:space="preserve">Issue No:        </w:t>
      </w:r>
      <w:r>
        <w:rPr>
          <w:rFonts w:ascii="Century" w:hAnsi="Century" w:cstheme="minorHAnsi"/>
          <w:b/>
          <w:sz w:val="18"/>
          <w:szCs w:val="18"/>
        </w:rPr>
        <w:t>2</w:t>
      </w:r>
    </w:p>
    <w:p w14:paraId="000207BA" w14:textId="4F51CB14" w:rsidR="004A1D44" w:rsidRPr="00592D0C" w:rsidRDefault="004A1D44" w:rsidP="004A1D44">
      <w:pPr>
        <w:pBdr>
          <w:top w:val="single" w:sz="4" w:space="1" w:color="auto"/>
          <w:left w:val="single" w:sz="4" w:space="4" w:color="auto"/>
          <w:bottom w:val="single" w:sz="4" w:space="1" w:color="auto"/>
          <w:right w:val="single" w:sz="4" w:space="4" w:color="auto"/>
        </w:pBdr>
        <w:shd w:val="clear" w:color="auto" w:fill="E0E0E0"/>
        <w:spacing w:line="360" w:lineRule="auto"/>
        <w:rPr>
          <w:rFonts w:ascii="Century" w:hAnsi="Century" w:cstheme="minorHAnsi"/>
          <w:b/>
          <w:sz w:val="18"/>
          <w:szCs w:val="18"/>
        </w:rPr>
      </w:pPr>
      <w:r w:rsidRPr="00592D0C">
        <w:rPr>
          <w:rFonts w:ascii="Century" w:hAnsi="Century" w:cstheme="minorHAnsi"/>
          <w:b/>
          <w:sz w:val="18"/>
          <w:szCs w:val="18"/>
        </w:rPr>
        <w:t xml:space="preserve">Authorised: </w:t>
      </w:r>
      <w:r w:rsidRPr="00592D0C">
        <w:rPr>
          <w:rFonts w:ascii="Century" w:hAnsi="Century" w:cstheme="minorHAnsi"/>
          <w:sz w:val="18"/>
          <w:szCs w:val="18"/>
        </w:rPr>
        <w:t xml:space="preserve">  </w:t>
      </w:r>
      <w:r w:rsidRPr="00592D0C">
        <w:rPr>
          <w:rFonts w:ascii="Century" w:hAnsi="Century" w:cstheme="minorHAnsi"/>
          <w:b/>
          <w:sz w:val="18"/>
          <w:szCs w:val="18"/>
        </w:rPr>
        <w:t xml:space="preserve">  </w:t>
      </w:r>
      <w:r>
        <w:rPr>
          <w:rFonts w:ascii="Century" w:hAnsi="Century" w:cstheme="minorHAnsi"/>
          <w:sz w:val="18"/>
          <w:szCs w:val="18"/>
        </w:rPr>
        <w:t>CEO</w:t>
      </w:r>
      <w:r w:rsidRPr="00592D0C">
        <w:rPr>
          <w:rFonts w:ascii="Century" w:hAnsi="Century" w:cstheme="minorHAnsi"/>
          <w:b/>
          <w:sz w:val="18"/>
          <w:szCs w:val="18"/>
        </w:rPr>
        <w:tab/>
      </w:r>
      <w:r w:rsidRPr="00592D0C">
        <w:rPr>
          <w:rFonts w:ascii="Century" w:hAnsi="Century" w:cstheme="minorHAnsi"/>
          <w:b/>
          <w:sz w:val="18"/>
          <w:szCs w:val="18"/>
        </w:rPr>
        <w:tab/>
      </w:r>
      <w:r w:rsidRPr="00592D0C">
        <w:rPr>
          <w:rFonts w:ascii="Century" w:hAnsi="Century" w:cstheme="minorHAnsi"/>
          <w:b/>
          <w:sz w:val="18"/>
          <w:szCs w:val="18"/>
        </w:rPr>
        <w:tab/>
      </w:r>
      <w:r>
        <w:rPr>
          <w:rFonts w:ascii="Century" w:hAnsi="Century" w:cstheme="minorHAnsi"/>
          <w:b/>
          <w:sz w:val="18"/>
          <w:szCs w:val="18"/>
        </w:rPr>
        <w:tab/>
      </w:r>
      <w:r>
        <w:rPr>
          <w:rFonts w:ascii="Century" w:hAnsi="Century" w:cstheme="minorHAnsi"/>
          <w:b/>
          <w:sz w:val="18"/>
          <w:szCs w:val="18"/>
        </w:rPr>
        <w:tab/>
      </w:r>
      <w:r w:rsidRPr="00592D0C">
        <w:rPr>
          <w:rFonts w:ascii="Century" w:hAnsi="Century" w:cstheme="minorHAnsi"/>
          <w:b/>
          <w:sz w:val="18"/>
          <w:szCs w:val="18"/>
        </w:rPr>
        <w:t xml:space="preserve">Review Date: </w:t>
      </w:r>
      <w:r w:rsidRPr="00592D0C">
        <w:rPr>
          <w:rFonts w:ascii="Century" w:hAnsi="Century" w:cstheme="minorHAnsi"/>
          <w:b/>
          <w:sz w:val="18"/>
          <w:szCs w:val="18"/>
        </w:rPr>
        <w:tab/>
      </w:r>
      <w:r w:rsidRPr="00AC609B">
        <w:rPr>
          <w:rFonts w:ascii="Century" w:hAnsi="Century" w:cstheme="minorHAnsi"/>
          <w:bCs/>
          <w:sz w:val="18"/>
          <w:szCs w:val="18"/>
        </w:rPr>
        <w:t>February, 2027</w:t>
      </w:r>
    </w:p>
    <w:p w14:paraId="68EF2144" w14:textId="5B61F47F" w:rsidR="004A1D44" w:rsidRPr="00592D0C" w:rsidRDefault="004A1D44" w:rsidP="004A1D44">
      <w:pPr>
        <w:pBdr>
          <w:top w:val="single" w:sz="4" w:space="1" w:color="auto"/>
          <w:left w:val="single" w:sz="4" w:space="4" w:color="auto"/>
          <w:bottom w:val="single" w:sz="4" w:space="1" w:color="auto"/>
          <w:right w:val="single" w:sz="4" w:space="4" w:color="auto"/>
        </w:pBdr>
        <w:shd w:val="clear" w:color="auto" w:fill="E0E0E0"/>
        <w:spacing w:line="360" w:lineRule="auto"/>
        <w:rPr>
          <w:rFonts w:ascii="Century" w:hAnsi="Century" w:cstheme="minorHAnsi"/>
          <w:sz w:val="18"/>
          <w:szCs w:val="18"/>
        </w:rPr>
      </w:pPr>
      <w:r w:rsidRPr="00592D0C">
        <w:rPr>
          <w:rFonts w:ascii="Century" w:hAnsi="Century" w:cstheme="minorHAnsi"/>
          <w:b/>
          <w:sz w:val="18"/>
          <w:szCs w:val="18"/>
        </w:rPr>
        <w:t>Re-issue Date:</w:t>
      </w:r>
      <w:r w:rsidRPr="00592D0C">
        <w:rPr>
          <w:rFonts w:ascii="Century" w:hAnsi="Century" w:cstheme="minorHAnsi"/>
          <w:sz w:val="18"/>
          <w:szCs w:val="18"/>
        </w:rPr>
        <w:t xml:space="preserve"> </w:t>
      </w:r>
      <w:r>
        <w:rPr>
          <w:rFonts w:ascii="Century" w:hAnsi="Century" w:cstheme="minorHAnsi"/>
          <w:sz w:val="18"/>
          <w:szCs w:val="18"/>
        </w:rPr>
        <w:t>February, 2026</w:t>
      </w:r>
    </w:p>
    <w:p w14:paraId="625934B5" w14:textId="1347DF2B" w:rsidR="001E06F0" w:rsidRDefault="001E06F0" w:rsidP="00CB6D42">
      <w:pPr>
        <w:autoSpaceDE w:val="0"/>
        <w:autoSpaceDN w:val="0"/>
        <w:adjustRightInd w:val="0"/>
        <w:spacing w:after="0" w:line="240" w:lineRule="auto"/>
        <w:jc w:val="both"/>
        <w:rPr>
          <w:rFonts w:ascii="Century" w:hAnsi="Century" w:cs="Century Gothic"/>
          <w:color w:val="000000"/>
          <w:sz w:val="20"/>
          <w:szCs w:val="20"/>
        </w:rPr>
      </w:pPr>
    </w:p>
    <w:p w14:paraId="47493F2D" w14:textId="77777777" w:rsidR="001E06F0" w:rsidRDefault="001E06F0" w:rsidP="00CB6D42">
      <w:pPr>
        <w:autoSpaceDE w:val="0"/>
        <w:autoSpaceDN w:val="0"/>
        <w:adjustRightInd w:val="0"/>
        <w:spacing w:after="0" w:line="240" w:lineRule="auto"/>
        <w:jc w:val="both"/>
        <w:rPr>
          <w:rFonts w:ascii="Century" w:hAnsi="Century" w:cs="Century Gothic"/>
          <w:color w:val="000000"/>
          <w:sz w:val="20"/>
          <w:szCs w:val="20"/>
        </w:rPr>
      </w:pPr>
    </w:p>
    <w:p w14:paraId="399DB58C" w14:textId="77777777" w:rsidR="00705252" w:rsidRDefault="00705252" w:rsidP="00CB6D42">
      <w:pPr>
        <w:autoSpaceDE w:val="0"/>
        <w:autoSpaceDN w:val="0"/>
        <w:adjustRightInd w:val="0"/>
        <w:spacing w:after="0" w:line="240" w:lineRule="auto"/>
        <w:jc w:val="both"/>
        <w:rPr>
          <w:rFonts w:ascii="Century" w:hAnsi="Century" w:cs="Century Gothic"/>
          <w:color w:val="000000"/>
          <w:sz w:val="20"/>
          <w:szCs w:val="20"/>
        </w:rPr>
      </w:pPr>
    </w:p>
    <w:sectPr w:rsidR="00705252" w:rsidSect="003345CE">
      <w:pgSz w:w="11906" w:h="16838"/>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Gothic-Bold">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77214"/>
    <w:multiLevelType w:val="hybridMultilevel"/>
    <w:tmpl w:val="B216908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1E52ABE"/>
    <w:multiLevelType w:val="hybridMultilevel"/>
    <w:tmpl w:val="20D60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424D16"/>
    <w:multiLevelType w:val="hybridMultilevel"/>
    <w:tmpl w:val="F7FE960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14F70572"/>
    <w:multiLevelType w:val="hybridMultilevel"/>
    <w:tmpl w:val="04825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704934"/>
    <w:multiLevelType w:val="hybridMultilevel"/>
    <w:tmpl w:val="A086B4B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BE97735"/>
    <w:multiLevelType w:val="hybridMultilevel"/>
    <w:tmpl w:val="390623D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1E030C3B"/>
    <w:multiLevelType w:val="hybridMultilevel"/>
    <w:tmpl w:val="4A96C3C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335E4C27"/>
    <w:multiLevelType w:val="hybridMultilevel"/>
    <w:tmpl w:val="2D2E956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444263FB"/>
    <w:multiLevelType w:val="hybridMultilevel"/>
    <w:tmpl w:val="E7BCCC0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50E11051"/>
    <w:multiLevelType w:val="hybridMultilevel"/>
    <w:tmpl w:val="5776B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C37274"/>
    <w:multiLevelType w:val="hybridMultilevel"/>
    <w:tmpl w:val="8F8A36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5BEA7662"/>
    <w:multiLevelType w:val="hybridMultilevel"/>
    <w:tmpl w:val="30C0B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68190A"/>
    <w:multiLevelType w:val="hybridMultilevel"/>
    <w:tmpl w:val="74626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CA1AD5"/>
    <w:multiLevelType w:val="hybridMultilevel"/>
    <w:tmpl w:val="4912C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4733861"/>
    <w:multiLevelType w:val="hybridMultilevel"/>
    <w:tmpl w:val="6772F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C559AA"/>
    <w:multiLevelType w:val="hybridMultilevel"/>
    <w:tmpl w:val="E02C74D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78437CFC"/>
    <w:multiLevelType w:val="hybridMultilevel"/>
    <w:tmpl w:val="6B481FF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790E4FB5"/>
    <w:multiLevelType w:val="hybridMultilevel"/>
    <w:tmpl w:val="2CB8D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6"/>
  </w:num>
  <w:num w:numId="4">
    <w:abstractNumId w:val="8"/>
  </w:num>
  <w:num w:numId="5">
    <w:abstractNumId w:val="6"/>
  </w:num>
  <w:num w:numId="6">
    <w:abstractNumId w:val="4"/>
  </w:num>
  <w:num w:numId="7">
    <w:abstractNumId w:val="2"/>
  </w:num>
  <w:num w:numId="8">
    <w:abstractNumId w:val="7"/>
  </w:num>
  <w:num w:numId="9">
    <w:abstractNumId w:val="5"/>
  </w:num>
  <w:num w:numId="10">
    <w:abstractNumId w:val="10"/>
  </w:num>
  <w:num w:numId="11">
    <w:abstractNumId w:val="17"/>
  </w:num>
  <w:num w:numId="12">
    <w:abstractNumId w:val="9"/>
  </w:num>
  <w:num w:numId="13">
    <w:abstractNumId w:val="1"/>
  </w:num>
  <w:num w:numId="14">
    <w:abstractNumId w:val="3"/>
  </w:num>
  <w:num w:numId="15">
    <w:abstractNumId w:val="14"/>
  </w:num>
  <w:num w:numId="16">
    <w:abstractNumId w:val="13"/>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D4A"/>
    <w:rsid w:val="00005F05"/>
    <w:rsid w:val="00072AD7"/>
    <w:rsid w:val="000D5133"/>
    <w:rsid w:val="00100A97"/>
    <w:rsid w:val="00110A2A"/>
    <w:rsid w:val="001411B6"/>
    <w:rsid w:val="001E06F0"/>
    <w:rsid w:val="002373C0"/>
    <w:rsid w:val="0027174D"/>
    <w:rsid w:val="00287815"/>
    <w:rsid w:val="002A0747"/>
    <w:rsid w:val="002C259C"/>
    <w:rsid w:val="002F09F0"/>
    <w:rsid w:val="00310C0E"/>
    <w:rsid w:val="003345CE"/>
    <w:rsid w:val="0042607B"/>
    <w:rsid w:val="00453F77"/>
    <w:rsid w:val="00457536"/>
    <w:rsid w:val="004A1D44"/>
    <w:rsid w:val="004D2E72"/>
    <w:rsid w:val="004E29DF"/>
    <w:rsid w:val="004E57D7"/>
    <w:rsid w:val="005542AB"/>
    <w:rsid w:val="00563333"/>
    <w:rsid w:val="00573280"/>
    <w:rsid w:val="005F312F"/>
    <w:rsid w:val="005F3923"/>
    <w:rsid w:val="00615829"/>
    <w:rsid w:val="006576F5"/>
    <w:rsid w:val="006E3533"/>
    <w:rsid w:val="00703A2B"/>
    <w:rsid w:val="00705252"/>
    <w:rsid w:val="0070708D"/>
    <w:rsid w:val="007353E8"/>
    <w:rsid w:val="00737E85"/>
    <w:rsid w:val="007C2236"/>
    <w:rsid w:val="007E05EA"/>
    <w:rsid w:val="0080707E"/>
    <w:rsid w:val="00845F60"/>
    <w:rsid w:val="00872C45"/>
    <w:rsid w:val="0087581A"/>
    <w:rsid w:val="008C64E6"/>
    <w:rsid w:val="00932563"/>
    <w:rsid w:val="009362D1"/>
    <w:rsid w:val="00953FDA"/>
    <w:rsid w:val="009660E2"/>
    <w:rsid w:val="00971C0F"/>
    <w:rsid w:val="009B18D0"/>
    <w:rsid w:val="009F092D"/>
    <w:rsid w:val="00A11837"/>
    <w:rsid w:val="00A32D4A"/>
    <w:rsid w:val="00A43BBF"/>
    <w:rsid w:val="00AC609B"/>
    <w:rsid w:val="00B91F68"/>
    <w:rsid w:val="00B92743"/>
    <w:rsid w:val="00C05CAF"/>
    <w:rsid w:val="00C43746"/>
    <w:rsid w:val="00CB6D42"/>
    <w:rsid w:val="00D006E7"/>
    <w:rsid w:val="00D03D39"/>
    <w:rsid w:val="00DD2A60"/>
    <w:rsid w:val="00DF238F"/>
    <w:rsid w:val="00E33B09"/>
    <w:rsid w:val="00E33D79"/>
    <w:rsid w:val="00E60A27"/>
    <w:rsid w:val="00E72497"/>
    <w:rsid w:val="00E73417"/>
    <w:rsid w:val="00EC063F"/>
    <w:rsid w:val="00F30B43"/>
    <w:rsid w:val="00F673A3"/>
    <w:rsid w:val="00FE4A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E21BC"/>
  <w15:docId w15:val="{B49085B8-6F56-4B12-84A6-D65C0155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2D4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32D4A"/>
    <w:pPr>
      <w:ind w:left="720"/>
      <w:contextualSpacing/>
    </w:pPr>
  </w:style>
  <w:style w:type="paragraph" w:styleId="BalloonText">
    <w:name w:val="Balloon Text"/>
    <w:basedOn w:val="Normal"/>
    <w:link w:val="BalloonTextChar"/>
    <w:uiPriority w:val="99"/>
    <w:semiHidden/>
    <w:unhideWhenUsed/>
    <w:rsid w:val="004575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536"/>
    <w:rPr>
      <w:rFonts w:ascii="Tahoma" w:hAnsi="Tahoma" w:cs="Tahoma"/>
      <w:sz w:val="16"/>
      <w:szCs w:val="16"/>
    </w:rPr>
  </w:style>
  <w:style w:type="character" w:styleId="Hyperlink">
    <w:name w:val="Hyperlink"/>
    <w:basedOn w:val="DefaultParagraphFont"/>
    <w:uiPriority w:val="99"/>
    <w:unhideWhenUsed/>
    <w:rsid w:val="00A43BBF"/>
    <w:rPr>
      <w:color w:val="0000FF" w:themeColor="hyperlink"/>
      <w:u w:val="single"/>
    </w:rPr>
  </w:style>
  <w:style w:type="paragraph" w:styleId="NormalWeb">
    <w:name w:val="Normal (Web)"/>
    <w:basedOn w:val="Normal"/>
    <w:uiPriority w:val="99"/>
    <w:unhideWhenUsed/>
    <w:rsid w:val="001E06F0"/>
    <w:pPr>
      <w:spacing w:before="100" w:beforeAutospacing="1" w:after="312"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1E06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vic.gov.au/about-child-safe-standar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D04F0-6D70-4D6C-9A2F-8C939C8EC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Daryl Fitzgibbon</dc:creator>
  <cp:lastModifiedBy>Chris Kendall</cp:lastModifiedBy>
  <cp:revision>8</cp:revision>
  <cp:lastPrinted>2018-04-19T23:36:00Z</cp:lastPrinted>
  <dcterms:created xsi:type="dcterms:W3CDTF">2026-02-13T01:43:00Z</dcterms:created>
  <dcterms:modified xsi:type="dcterms:W3CDTF">2026-03-04T00:47:00Z</dcterms:modified>
</cp:coreProperties>
</file>