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316D" w14:textId="6CBEEB0D" w:rsidR="001D38DB" w:rsidRDefault="00694B98" w:rsidP="00694B98">
      <w:pPr>
        <w:jc w:val="center"/>
      </w:pPr>
      <w:r>
        <w:rPr>
          <w:noProof/>
        </w:rPr>
        <w:drawing>
          <wp:inline distT="0" distB="0" distL="0" distR="0" wp14:anchorId="734C5106" wp14:editId="51CD4465">
            <wp:extent cx="1463079" cy="10382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9352" cy="1042677"/>
                    </a:xfrm>
                    <a:prstGeom prst="rect">
                      <a:avLst/>
                    </a:prstGeom>
                  </pic:spPr>
                </pic:pic>
              </a:graphicData>
            </a:graphic>
          </wp:inline>
        </w:drawing>
      </w:r>
    </w:p>
    <w:p w14:paraId="0E3D623F" w14:textId="77777777" w:rsidR="00694B98" w:rsidRDefault="00694B98" w:rsidP="00694B98">
      <w:pPr>
        <w:autoSpaceDE w:val="0"/>
        <w:autoSpaceDN w:val="0"/>
        <w:adjustRightInd w:val="0"/>
        <w:spacing w:after="0" w:line="240" w:lineRule="auto"/>
        <w:jc w:val="center"/>
        <w:outlineLvl w:val="1"/>
        <w:rPr>
          <w:rFonts w:ascii="CenturyGothic-Bold" w:eastAsia="Arial Unicode MS" w:hAnsi="CenturyGothic-Bold" w:cs="CenturyGothic-Bold"/>
          <w:b/>
          <w:bCs/>
          <w:sz w:val="4"/>
          <w:szCs w:val="4"/>
          <w:lang w:eastAsia="en-AU"/>
        </w:rPr>
      </w:pPr>
      <w:r w:rsidRPr="00FE4A7A">
        <w:rPr>
          <w:rFonts w:ascii="CenturyGothic-Bold" w:eastAsia="Arial Unicode MS" w:hAnsi="CenturyGothic-Bold" w:cs="CenturyGothic-Bold"/>
          <w:b/>
          <w:bCs/>
          <w:sz w:val="30"/>
          <w:szCs w:val="30"/>
          <w:lang w:eastAsia="en-AU"/>
        </w:rPr>
        <w:t>W</w:t>
      </w:r>
      <w:r>
        <w:rPr>
          <w:rFonts w:ascii="CenturyGothic-Bold" w:eastAsia="Arial Unicode MS" w:hAnsi="CenturyGothic-Bold" w:cs="CenturyGothic-Bold"/>
          <w:b/>
          <w:bCs/>
          <w:sz w:val="30"/>
          <w:szCs w:val="30"/>
          <w:lang w:eastAsia="en-AU"/>
        </w:rPr>
        <w:t xml:space="preserve">RAD Health </w:t>
      </w:r>
    </w:p>
    <w:p w14:paraId="63EEC747" w14:textId="77777777" w:rsidR="00694B98" w:rsidRPr="00FE4A7A" w:rsidRDefault="00694B98" w:rsidP="00694B98">
      <w:pPr>
        <w:autoSpaceDE w:val="0"/>
        <w:autoSpaceDN w:val="0"/>
        <w:adjustRightInd w:val="0"/>
        <w:spacing w:after="0" w:line="240" w:lineRule="auto"/>
        <w:jc w:val="center"/>
        <w:outlineLvl w:val="1"/>
        <w:rPr>
          <w:rFonts w:ascii="CenturyGothic-Bold" w:eastAsia="Arial Unicode MS" w:hAnsi="CenturyGothic-Bold" w:cs="CenturyGothic-Bold"/>
          <w:b/>
          <w:bCs/>
          <w:sz w:val="4"/>
          <w:szCs w:val="4"/>
          <w:lang w:eastAsia="en-AU"/>
        </w:rPr>
      </w:pPr>
    </w:p>
    <w:p w14:paraId="5A5FD811" w14:textId="77777777" w:rsidR="00694B98" w:rsidRPr="00FE4A7A" w:rsidRDefault="00694B98" w:rsidP="00694B98">
      <w:pPr>
        <w:autoSpaceDE w:val="0"/>
        <w:autoSpaceDN w:val="0"/>
        <w:adjustRightInd w:val="0"/>
        <w:spacing w:after="0" w:line="240" w:lineRule="auto"/>
        <w:jc w:val="center"/>
        <w:outlineLvl w:val="1"/>
        <w:rPr>
          <w:rFonts w:ascii="CenturyGothic-Bold" w:eastAsia="Arial Unicode MS" w:hAnsi="CenturyGothic-Bold" w:cs="CenturyGothic-Bold"/>
          <w:bCs/>
          <w:lang w:eastAsia="en-AU"/>
        </w:rPr>
      </w:pPr>
      <w:r w:rsidRPr="00FE4A7A">
        <w:rPr>
          <w:rFonts w:ascii="CenturyGothic-Bold" w:eastAsia="Arial Unicode MS" w:hAnsi="CenturyGothic-Bold" w:cs="CenturyGothic-Bold"/>
          <w:bCs/>
          <w:lang w:eastAsia="en-AU"/>
        </w:rPr>
        <w:t>(</w:t>
      </w:r>
      <w:r>
        <w:rPr>
          <w:rFonts w:ascii="CenturyGothic-Bold" w:eastAsia="Arial Unicode MS" w:hAnsi="CenturyGothic-Bold" w:cs="CenturyGothic-Bold"/>
          <w:bCs/>
          <w:lang w:eastAsia="en-AU"/>
        </w:rPr>
        <w:t>L</w:t>
      </w:r>
      <w:r w:rsidRPr="00FE4A7A">
        <w:rPr>
          <w:rFonts w:ascii="CenturyGothic-Bold" w:eastAsia="Arial Unicode MS" w:hAnsi="CenturyGothic-Bold" w:cs="CenturyGothic-Bold"/>
          <w:bCs/>
          <w:lang w:eastAsia="en-AU"/>
        </w:rPr>
        <w:t>ead agency of the Great South Coast Drug Treatment Consortium)</w:t>
      </w:r>
    </w:p>
    <w:p w14:paraId="1FB8848F" w14:textId="77777777" w:rsidR="00694B98" w:rsidRDefault="00694B98" w:rsidP="00694B98">
      <w:pPr>
        <w:jc w:val="center"/>
      </w:pPr>
    </w:p>
    <w:p w14:paraId="37770D79" w14:textId="77777777" w:rsidR="00694B98" w:rsidRPr="002373C0" w:rsidRDefault="00694B98" w:rsidP="00694B98">
      <w:pPr>
        <w:autoSpaceDE w:val="0"/>
        <w:autoSpaceDN w:val="0"/>
        <w:adjustRightInd w:val="0"/>
        <w:spacing w:after="240" w:line="240" w:lineRule="auto"/>
        <w:outlineLvl w:val="1"/>
        <w:rPr>
          <w:rFonts w:ascii="CenturyGothic-Bold" w:eastAsia="Arial Unicode MS" w:hAnsi="CenturyGothic-Bold" w:cs="CenturyGothic-Bold"/>
          <w:b/>
          <w:bCs/>
          <w:color w:val="4C247F"/>
          <w:szCs w:val="20"/>
          <w:lang w:eastAsia="en-AU"/>
        </w:rPr>
      </w:pPr>
      <w:r w:rsidRPr="002373C0">
        <w:rPr>
          <w:rFonts w:ascii="CenturyGothic-Bold" w:eastAsia="Arial Unicode MS" w:hAnsi="CenturyGothic-Bold" w:cs="CenturyGothic-Bold"/>
          <w:b/>
          <w:bCs/>
          <w:color w:val="4C247F"/>
          <w:szCs w:val="20"/>
          <w:lang w:eastAsia="en-AU"/>
        </w:rPr>
        <w:t>Position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749"/>
      </w:tblGrid>
      <w:tr w:rsidR="00694B98" w:rsidRPr="00F673A3" w14:paraId="467B9D13" w14:textId="77777777" w:rsidTr="008124E2">
        <w:trPr>
          <w:trHeight w:val="406"/>
        </w:trPr>
        <w:tc>
          <w:tcPr>
            <w:tcW w:w="2376" w:type="dxa"/>
            <w:tcBorders>
              <w:top w:val="single" w:sz="4" w:space="0" w:color="auto"/>
              <w:left w:val="single" w:sz="4" w:space="0" w:color="auto"/>
              <w:bottom w:val="single" w:sz="4" w:space="0" w:color="auto"/>
              <w:right w:val="single" w:sz="4" w:space="0" w:color="auto"/>
            </w:tcBorders>
            <w:vAlign w:val="center"/>
            <w:hideMark/>
          </w:tcPr>
          <w:p w14:paraId="6D4CAC8D" w14:textId="77777777" w:rsidR="00694B98" w:rsidRPr="00F673A3" w:rsidRDefault="00694B98" w:rsidP="008124E2">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Position Title</w:t>
            </w:r>
          </w:p>
        </w:tc>
        <w:tc>
          <w:tcPr>
            <w:tcW w:w="7478" w:type="dxa"/>
            <w:tcBorders>
              <w:top w:val="single" w:sz="4" w:space="0" w:color="auto"/>
              <w:left w:val="single" w:sz="4" w:space="0" w:color="auto"/>
              <w:bottom w:val="single" w:sz="4" w:space="0" w:color="auto"/>
              <w:right w:val="single" w:sz="4" w:space="0" w:color="auto"/>
            </w:tcBorders>
            <w:vAlign w:val="center"/>
            <w:hideMark/>
          </w:tcPr>
          <w:p w14:paraId="31849602" w14:textId="5934505D" w:rsidR="00694B98" w:rsidRPr="00F673A3" w:rsidRDefault="00694B98" w:rsidP="008124E2">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Alcohol &amp; Other Drug Clinician</w:t>
            </w:r>
            <w:r w:rsidR="000A26D6">
              <w:rPr>
                <w:rFonts w:ascii="Century" w:eastAsia="Arial Unicode MS" w:hAnsi="Century" w:cs="Times New Roman"/>
                <w:sz w:val="20"/>
                <w:szCs w:val="20"/>
              </w:rPr>
              <w:t xml:space="preserve"> – Intake Worker </w:t>
            </w:r>
          </w:p>
        </w:tc>
      </w:tr>
      <w:tr w:rsidR="00694B98" w:rsidRPr="00F673A3" w14:paraId="74DC6627" w14:textId="77777777" w:rsidTr="008124E2">
        <w:trPr>
          <w:trHeight w:val="426"/>
        </w:trPr>
        <w:tc>
          <w:tcPr>
            <w:tcW w:w="2376" w:type="dxa"/>
            <w:tcBorders>
              <w:top w:val="single" w:sz="4" w:space="0" w:color="auto"/>
              <w:left w:val="single" w:sz="4" w:space="0" w:color="auto"/>
              <w:bottom w:val="single" w:sz="4" w:space="0" w:color="auto"/>
              <w:right w:val="single" w:sz="4" w:space="0" w:color="auto"/>
            </w:tcBorders>
            <w:vAlign w:val="center"/>
            <w:hideMark/>
          </w:tcPr>
          <w:p w14:paraId="0F45AD49" w14:textId="77777777" w:rsidR="00694B98" w:rsidRPr="00F673A3" w:rsidRDefault="00694B98" w:rsidP="008124E2">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Program</w:t>
            </w:r>
          </w:p>
        </w:tc>
        <w:tc>
          <w:tcPr>
            <w:tcW w:w="7478" w:type="dxa"/>
            <w:tcBorders>
              <w:top w:val="single" w:sz="4" w:space="0" w:color="auto"/>
              <w:left w:val="single" w:sz="4" w:space="0" w:color="auto"/>
              <w:bottom w:val="single" w:sz="4" w:space="0" w:color="auto"/>
              <w:right w:val="single" w:sz="4" w:space="0" w:color="auto"/>
            </w:tcBorders>
            <w:vAlign w:val="center"/>
            <w:hideMark/>
          </w:tcPr>
          <w:p w14:paraId="7F1572A7" w14:textId="3B146D25" w:rsidR="00694B98" w:rsidRPr="00F673A3" w:rsidRDefault="00694B98" w:rsidP="008124E2">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Clinical Team</w:t>
            </w:r>
          </w:p>
        </w:tc>
      </w:tr>
      <w:tr w:rsidR="00694B98" w:rsidRPr="00F673A3" w14:paraId="7AD8BAD4" w14:textId="77777777" w:rsidTr="008124E2">
        <w:trPr>
          <w:trHeight w:val="417"/>
        </w:trPr>
        <w:tc>
          <w:tcPr>
            <w:tcW w:w="2376" w:type="dxa"/>
            <w:tcBorders>
              <w:top w:val="single" w:sz="4" w:space="0" w:color="auto"/>
              <w:left w:val="single" w:sz="4" w:space="0" w:color="auto"/>
              <w:bottom w:val="single" w:sz="4" w:space="0" w:color="auto"/>
              <w:right w:val="single" w:sz="4" w:space="0" w:color="auto"/>
            </w:tcBorders>
            <w:vAlign w:val="center"/>
            <w:hideMark/>
          </w:tcPr>
          <w:p w14:paraId="4647DF2D" w14:textId="77777777" w:rsidR="00694B98" w:rsidRPr="00F673A3" w:rsidRDefault="00694B98" w:rsidP="008124E2">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Status</w:t>
            </w:r>
          </w:p>
        </w:tc>
        <w:tc>
          <w:tcPr>
            <w:tcW w:w="7478" w:type="dxa"/>
            <w:tcBorders>
              <w:top w:val="single" w:sz="4" w:space="0" w:color="auto"/>
              <w:left w:val="single" w:sz="4" w:space="0" w:color="auto"/>
              <w:bottom w:val="single" w:sz="4" w:space="0" w:color="auto"/>
              <w:right w:val="single" w:sz="4" w:space="0" w:color="auto"/>
            </w:tcBorders>
            <w:vAlign w:val="center"/>
            <w:hideMark/>
          </w:tcPr>
          <w:p w14:paraId="4E49A8AC" w14:textId="77777777" w:rsidR="00694B98" w:rsidRPr="00F673A3" w:rsidRDefault="00694B98" w:rsidP="008124E2">
            <w:pPr>
              <w:spacing w:after="0" w:line="240" w:lineRule="auto"/>
              <w:rPr>
                <w:rFonts w:ascii="Century" w:eastAsia="Arial Unicode MS" w:hAnsi="Century" w:cs="Times New Roman"/>
                <w:sz w:val="20"/>
                <w:szCs w:val="20"/>
              </w:rPr>
            </w:pPr>
            <w:r w:rsidRPr="00F673A3">
              <w:rPr>
                <w:rFonts w:ascii="Century" w:eastAsia="Arial Unicode MS" w:hAnsi="Century" w:cs="Times New Roman"/>
                <w:sz w:val="20"/>
                <w:szCs w:val="20"/>
              </w:rPr>
              <w:t>Full time</w:t>
            </w:r>
          </w:p>
        </w:tc>
      </w:tr>
      <w:tr w:rsidR="00694B98" w:rsidRPr="00F673A3" w14:paraId="4EF69F2D" w14:textId="77777777" w:rsidTr="008124E2">
        <w:trPr>
          <w:trHeight w:val="417"/>
        </w:trPr>
        <w:tc>
          <w:tcPr>
            <w:tcW w:w="2376" w:type="dxa"/>
            <w:tcBorders>
              <w:top w:val="single" w:sz="4" w:space="0" w:color="auto"/>
              <w:left w:val="single" w:sz="4" w:space="0" w:color="auto"/>
              <w:bottom w:val="single" w:sz="4" w:space="0" w:color="auto"/>
              <w:right w:val="single" w:sz="4" w:space="0" w:color="auto"/>
            </w:tcBorders>
            <w:vAlign w:val="center"/>
            <w:hideMark/>
          </w:tcPr>
          <w:p w14:paraId="678449E1" w14:textId="77777777" w:rsidR="00694B98" w:rsidRPr="00F673A3" w:rsidRDefault="00694B98" w:rsidP="008124E2">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Tenure</w:t>
            </w:r>
          </w:p>
        </w:tc>
        <w:tc>
          <w:tcPr>
            <w:tcW w:w="7478" w:type="dxa"/>
            <w:tcBorders>
              <w:top w:val="single" w:sz="4" w:space="0" w:color="auto"/>
              <w:left w:val="single" w:sz="4" w:space="0" w:color="auto"/>
              <w:bottom w:val="single" w:sz="4" w:space="0" w:color="auto"/>
              <w:right w:val="single" w:sz="4" w:space="0" w:color="auto"/>
            </w:tcBorders>
            <w:vAlign w:val="center"/>
            <w:hideMark/>
          </w:tcPr>
          <w:p w14:paraId="5913281C" w14:textId="7504F04F" w:rsidR="00694B98" w:rsidRPr="00F673A3" w:rsidRDefault="00694B98" w:rsidP="008124E2">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Full time role and subject to 6-month Probation period.</w:t>
            </w:r>
          </w:p>
        </w:tc>
      </w:tr>
      <w:tr w:rsidR="00694B98" w:rsidRPr="00F673A3" w14:paraId="128425E0" w14:textId="77777777" w:rsidTr="008124E2">
        <w:trPr>
          <w:trHeight w:val="423"/>
        </w:trPr>
        <w:tc>
          <w:tcPr>
            <w:tcW w:w="2376" w:type="dxa"/>
            <w:tcBorders>
              <w:top w:val="single" w:sz="4" w:space="0" w:color="auto"/>
              <w:left w:val="single" w:sz="4" w:space="0" w:color="auto"/>
              <w:bottom w:val="single" w:sz="4" w:space="0" w:color="auto"/>
              <w:right w:val="single" w:sz="4" w:space="0" w:color="auto"/>
            </w:tcBorders>
            <w:vAlign w:val="center"/>
            <w:hideMark/>
          </w:tcPr>
          <w:p w14:paraId="6645557D" w14:textId="77777777" w:rsidR="00694B98" w:rsidRPr="00F673A3" w:rsidRDefault="00694B98" w:rsidP="008124E2">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Reports to</w:t>
            </w:r>
          </w:p>
        </w:tc>
        <w:tc>
          <w:tcPr>
            <w:tcW w:w="7478" w:type="dxa"/>
            <w:tcBorders>
              <w:top w:val="single" w:sz="4" w:space="0" w:color="auto"/>
              <w:left w:val="single" w:sz="4" w:space="0" w:color="auto"/>
              <w:bottom w:val="single" w:sz="4" w:space="0" w:color="auto"/>
              <w:right w:val="single" w:sz="4" w:space="0" w:color="auto"/>
            </w:tcBorders>
            <w:vAlign w:val="center"/>
            <w:hideMark/>
          </w:tcPr>
          <w:p w14:paraId="0CED9BF1" w14:textId="77777777" w:rsidR="00694B98" w:rsidRPr="00F673A3" w:rsidRDefault="00694B98" w:rsidP="008124E2">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 xml:space="preserve">Clinical Lead </w:t>
            </w:r>
            <w:r w:rsidRPr="00F673A3">
              <w:rPr>
                <w:rFonts w:ascii="Century" w:eastAsia="Arial Unicode MS" w:hAnsi="Century" w:cs="Times New Roman"/>
                <w:sz w:val="20"/>
                <w:szCs w:val="20"/>
              </w:rPr>
              <w:t>and Operations Manager WRAD</w:t>
            </w:r>
            <w:r>
              <w:rPr>
                <w:rFonts w:ascii="Century" w:eastAsia="Arial Unicode MS" w:hAnsi="Century" w:cs="Times New Roman"/>
                <w:sz w:val="20"/>
                <w:szCs w:val="20"/>
              </w:rPr>
              <w:t xml:space="preserve"> Health</w:t>
            </w:r>
          </w:p>
        </w:tc>
      </w:tr>
      <w:tr w:rsidR="00694B98" w:rsidRPr="00F673A3" w14:paraId="26CCC3A1" w14:textId="77777777" w:rsidTr="008124E2">
        <w:trPr>
          <w:trHeight w:val="423"/>
        </w:trPr>
        <w:tc>
          <w:tcPr>
            <w:tcW w:w="2376" w:type="dxa"/>
            <w:tcBorders>
              <w:top w:val="single" w:sz="4" w:space="0" w:color="auto"/>
              <w:left w:val="single" w:sz="4" w:space="0" w:color="auto"/>
              <w:bottom w:val="single" w:sz="4" w:space="0" w:color="auto"/>
              <w:right w:val="single" w:sz="4" w:space="0" w:color="auto"/>
            </w:tcBorders>
            <w:vAlign w:val="center"/>
            <w:hideMark/>
          </w:tcPr>
          <w:p w14:paraId="72ADB420" w14:textId="77777777" w:rsidR="00694B98" w:rsidRPr="00F673A3" w:rsidRDefault="00694B98" w:rsidP="008124E2">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Location</w:t>
            </w:r>
          </w:p>
        </w:tc>
        <w:tc>
          <w:tcPr>
            <w:tcW w:w="7478" w:type="dxa"/>
            <w:tcBorders>
              <w:top w:val="single" w:sz="4" w:space="0" w:color="auto"/>
              <w:left w:val="single" w:sz="4" w:space="0" w:color="auto"/>
              <w:bottom w:val="single" w:sz="4" w:space="0" w:color="auto"/>
              <w:right w:val="single" w:sz="4" w:space="0" w:color="auto"/>
            </w:tcBorders>
            <w:vAlign w:val="center"/>
            <w:hideMark/>
          </w:tcPr>
          <w:p w14:paraId="0CE420D8" w14:textId="77777777" w:rsidR="00694B98" w:rsidRPr="00F673A3" w:rsidRDefault="00694B98" w:rsidP="008124E2">
            <w:pPr>
              <w:spacing w:after="0" w:line="240" w:lineRule="auto"/>
              <w:rPr>
                <w:rFonts w:ascii="Century" w:eastAsia="Arial Unicode MS" w:hAnsi="Century" w:cs="Times New Roman"/>
                <w:sz w:val="20"/>
                <w:szCs w:val="20"/>
              </w:rPr>
            </w:pPr>
            <w:r w:rsidRPr="00F673A3">
              <w:rPr>
                <w:rFonts w:ascii="Century" w:eastAsia="Arial Unicode MS" w:hAnsi="Century" w:cs="Times New Roman"/>
                <w:sz w:val="20"/>
                <w:szCs w:val="20"/>
              </w:rPr>
              <w:t>Warrnambool</w:t>
            </w:r>
          </w:p>
        </w:tc>
      </w:tr>
      <w:tr w:rsidR="00694B98" w:rsidRPr="00F673A3" w14:paraId="1001B52F" w14:textId="77777777" w:rsidTr="008124E2">
        <w:trPr>
          <w:trHeight w:val="429"/>
        </w:trPr>
        <w:tc>
          <w:tcPr>
            <w:tcW w:w="2376" w:type="dxa"/>
            <w:tcBorders>
              <w:top w:val="single" w:sz="4" w:space="0" w:color="auto"/>
              <w:left w:val="single" w:sz="4" w:space="0" w:color="auto"/>
              <w:bottom w:val="single" w:sz="4" w:space="0" w:color="auto"/>
              <w:right w:val="single" w:sz="4" w:space="0" w:color="auto"/>
            </w:tcBorders>
            <w:vAlign w:val="center"/>
            <w:hideMark/>
          </w:tcPr>
          <w:p w14:paraId="1879C411" w14:textId="77777777" w:rsidR="00694B98" w:rsidRPr="00F673A3" w:rsidRDefault="00694B98" w:rsidP="008124E2">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Classification</w:t>
            </w:r>
          </w:p>
        </w:tc>
        <w:tc>
          <w:tcPr>
            <w:tcW w:w="7478" w:type="dxa"/>
            <w:tcBorders>
              <w:top w:val="single" w:sz="4" w:space="0" w:color="auto"/>
              <w:left w:val="single" w:sz="4" w:space="0" w:color="auto"/>
              <w:bottom w:val="single" w:sz="4" w:space="0" w:color="auto"/>
              <w:right w:val="single" w:sz="4" w:space="0" w:color="auto"/>
            </w:tcBorders>
            <w:vAlign w:val="center"/>
            <w:hideMark/>
          </w:tcPr>
          <w:p w14:paraId="12638C15" w14:textId="11D99C2F" w:rsidR="00694B98" w:rsidRPr="00F673A3" w:rsidRDefault="00694B98" w:rsidP="008124E2">
            <w:pPr>
              <w:tabs>
                <w:tab w:val="left" w:pos="567"/>
                <w:tab w:val="left" w:pos="1134"/>
                <w:tab w:val="left" w:pos="1702"/>
              </w:tabs>
              <w:spacing w:after="240" w:line="240" w:lineRule="auto"/>
              <w:rPr>
                <w:rFonts w:ascii="Century" w:eastAsia="Arial Unicode MS" w:hAnsi="Century" w:cs="Times New Roman"/>
                <w:sz w:val="20"/>
                <w:szCs w:val="20"/>
              </w:rPr>
            </w:pPr>
            <w:r w:rsidRPr="00F673A3">
              <w:rPr>
                <w:rFonts w:ascii="Century" w:eastAsia="Times New Roman" w:hAnsi="Century" w:cs="Times New Roman"/>
                <w:iCs/>
                <w:color w:val="000000"/>
                <w:sz w:val="20"/>
                <w:szCs w:val="20"/>
              </w:rPr>
              <w:t xml:space="preserve">Heath Professional and Support </w:t>
            </w:r>
            <w:r>
              <w:rPr>
                <w:rFonts w:ascii="Century" w:eastAsia="Times New Roman" w:hAnsi="Century" w:cs="Times New Roman"/>
                <w:iCs/>
                <w:color w:val="000000"/>
                <w:sz w:val="20"/>
                <w:szCs w:val="20"/>
              </w:rPr>
              <w:t>S</w:t>
            </w:r>
            <w:r w:rsidRPr="00F673A3">
              <w:rPr>
                <w:rFonts w:ascii="Century" w:eastAsia="Times New Roman" w:hAnsi="Century" w:cs="Times New Roman"/>
                <w:iCs/>
                <w:color w:val="000000"/>
                <w:sz w:val="20"/>
                <w:szCs w:val="20"/>
              </w:rPr>
              <w:t>ervices Award.</w:t>
            </w:r>
          </w:p>
        </w:tc>
      </w:tr>
      <w:tr w:rsidR="00694B98" w:rsidRPr="00F673A3" w14:paraId="08402D55" w14:textId="77777777" w:rsidTr="008124E2">
        <w:trPr>
          <w:trHeight w:val="429"/>
        </w:trPr>
        <w:tc>
          <w:tcPr>
            <w:tcW w:w="2376" w:type="dxa"/>
            <w:tcBorders>
              <w:top w:val="single" w:sz="4" w:space="0" w:color="auto"/>
              <w:left w:val="single" w:sz="4" w:space="0" w:color="auto"/>
              <w:bottom w:val="single" w:sz="4" w:space="0" w:color="auto"/>
              <w:right w:val="single" w:sz="4" w:space="0" w:color="auto"/>
            </w:tcBorders>
            <w:vAlign w:val="center"/>
            <w:hideMark/>
          </w:tcPr>
          <w:p w14:paraId="2C907E5A" w14:textId="77777777" w:rsidR="00694B98" w:rsidRPr="00F673A3" w:rsidRDefault="00694B98" w:rsidP="008124E2">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Date</w:t>
            </w:r>
          </w:p>
        </w:tc>
        <w:tc>
          <w:tcPr>
            <w:tcW w:w="7478" w:type="dxa"/>
            <w:tcBorders>
              <w:top w:val="single" w:sz="4" w:space="0" w:color="auto"/>
              <w:left w:val="single" w:sz="4" w:space="0" w:color="auto"/>
              <w:bottom w:val="single" w:sz="4" w:space="0" w:color="auto"/>
              <w:right w:val="single" w:sz="4" w:space="0" w:color="auto"/>
            </w:tcBorders>
            <w:vAlign w:val="center"/>
            <w:hideMark/>
          </w:tcPr>
          <w:p w14:paraId="3E4C17F7" w14:textId="51DC6FC4" w:rsidR="00694B98" w:rsidRPr="00F673A3" w:rsidRDefault="000A26D6" w:rsidP="008124E2">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October 2025</w:t>
            </w:r>
          </w:p>
        </w:tc>
      </w:tr>
    </w:tbl>
    <w:p w14:paraId="2117DE1D" w14:textId="77777777" w:rsidR="00694B98" w:rsidRPr="00F673A3" w:rsidRDefault="00694B98" w:rsidP="00694B98">
      <w:pPr>
        <w:pStyle w:val="Default"/>
        <w:rPr>
          <w:rFonts w:ascii="Century" w:hAnsi="Century"/>
          <w:sz w:val="20"/>
          <w:szCs w:val="20"/>
        </w:rPr>
      </w:pPr>
    </w:p>
    <w:p w14:paraId="2BB0B5E9" w14:textId="77777777" w:rsidR="00694B98" w:rsidRDefault="00694B98" w:rsidP="000A26D6">
      <w:r w:rsidRPr="00737E85">
        <w:t xml:space="preserve">WRAD </w:t>
      </w:r>
      <w:r>
        <w:t xml:space="preserve">Health </w:t>
      </w:r>
      <w:r w:rsidRPr="00737E85">
        <w:t>actively seek to include, welcome and value unique contributions by encouraging Aboriginal and/or Torres Strait Islander Australians, people with disabilities, people from LGBTI+ communities, or lived experience to our team.</w:t>
      </w:r>
    </w:p>
    <w:p w14:paraId="551EC919" w14:textId="77777777" w:rsidR="00694B98" w:rsidRPr="00737E85" w:rsidRDefault="00694B98" w:rsidP="00694B98">
      <w:pPr>
        <w:spacing w:after="0"/>
        <w:rPr>
          <w:rFonts w:ascii="Century" w:hAnsi="Century"/>
          <w:sz w:val="20"/>
          <w:szCs w:val="20"/>
        </w:rPr>
      </w:pPr>
    </w:p>
    <w:p w14:paraId="7D34097E" w14:textId="77777777" w:rsidR="00694B98" w:rsidRDefault="00694B98" w:rsidP="00694B98">
      <w:pPr>
        <w:autoSpaceDE w:val="0"/>
        <w:autoSpaceDN w:val="0"/>
        <w:adjustRightInd w:val="0"/>
        <w:spacing w:after="0" w:line="240" w:lineRule="auto"/>
        <w:rPr>
          <w:rFonts w:ascii="Century" w:hAnsi="Century" w:cs="Century Gothic"/>
          <w:b/>
          <w:bCs/>
          <w:color w:val="000000"/>
          <w:sz w:val="20"/>
          <w:szCs w:val="20"/>
          <w:u w:val="single"/>
        </w:rPr>
      </w:pPr>
      <w:r>
        <w:rPr>
          <w:rFonts w:ascii="Century" w:hAnsi="Century" w:cs="Century Gothic"/>
          <w:b/>
          <w:bCs/>
          <w:color w:val="000000"/>
          <w:sz w:val="20"/>
          <w:szCs w:val="20"/>
          <w:u w:val="single"/>
        </w:rPr>
        <w:t>POSITION OVERVIEW:</w:t>
      </w:r>
    </w:p>
    <w:p w14:paraId="505D25C7" w14:textId="77777777" w:rsidR="00694B98" w:rsidRPr="00100A97" w:rsidRDefault="00694B98" w:rsidP="00694B98">
      <w:pPr>
        <w:autoSpaceDE w:val="0"/>
        <w:autoSpaceDN w:val="0"/>
        <w:adjustRightInd w:val="0"/>
        <w:spacing w:after="0" w:line="240" w:lineRule="auto"/>
        <w:rPr>
          <w:rFonts w:ascii="Century" w:hAnsi="Century" w:cs="Century Gothic"/>
          <w:color w:val="000000"/>
          <w:sz w:val="20"/>
          <w:szCs w:val="20"/>
          <w:u w:val="single"/>
        </w:rPr>
      </w:pPr>
    </w:p>
    <w:p w14:paraId="04A37F5D" w14:textId="77777777" w:rsidR="000A26D6" w:rsidRPr="000A26D6" w:rsidRDefault="000A26D6" w:rsidP="000A26D6">
      <w:pPr>
        <w:rPr>
          <w:lang w:eastAsia="en-AU"/>
        </w:rPr>
      </w:pPr>
      <w:r w:rsidRPr="000A26D6">
        <w:rPr>
          <w:lang w:eastAsia="en-AU"/>
        </w:rPr>
        <w:t>The Intake Worker plays a key role in ensuring timely, client-centred access to Step Thru Care (STC) services at WRAD Health. The position provides initial screening, assessment, and low intensity support for people seeking assistance for alcohol and other drug (AOD) concerns and/or mild to moderate mental health issues.</w:t>
      </w:r>
    </w:p>
    <w:p w14:paraId="79BAEAAC" w14:textId="77777777" w:rsidR="000A26D6" w:rsidRDefault="000A26D6" w:rsidP="000A26D6">
      <w:pPr>
        <w:rPr>
          <w:lang w:eastAsia="en-AU"/>
        </w:rPr>
      </w:pPr>
      <w:r w:rsidRPr="000A26D6">
        <w:rPr>
          <w:lang w:eastAsia="en-AU"/>
        </w:rPr>
        <w:t>This role aims to improve engagement, streamline service pathways, and support integrated care between WRAD Health, Mind Australia, and Western Victoria Primary Health Network (WVPHN) funded programs.</w:t>
      </w:r>
      <w:r>
        <w:rPr>
          <w:lang w:eastAsia="en-AU"/>
        </w:rPr>
        <w:t xml:space="preserve"> The position is </w:t>
      </w:r>
    </w:p>
    <w:p w14:paraId="314EEBDE" w14:textId="77777777" w:rsidR="00694B98" w:rsidRPr="003345CE" w:rsidRDefault="00694B98" w:rsidP="00694B98">
      <w:pPr>
        <w:autoSpaceDE w:val="0"/>
        <w:autoSpaceDN w:val="0"/>
        <w:adjustRightInd w:val="0"/>
        <w:spacing w:after="0" w:line="240" w:lineRule="auto"/>
        <w:rPr>
          <w:rFonts w:ascii="Century" w:hAnsi="Century" w:cs="Century Gothic"/>
          <w:b/>
          <w:bCs/>
          <w:color w:val="000000"/>
          <w:sz w:val="20"/>
          <w:szCs w:val="20"/>
          <w:u w:val="single"/>
        </w:rPr>
      </w:pPr>
      <w:r w:rsidRPr="003345CE">
        <w:rPr>
          <w:rFonts w:ascii="Century" w:hAnsi="Century" w:cs="Century Gothic"/>
          <w:b/>
          <w:bCs/>
          <w:color w:val="000000"/>
          <w:sz w:val="20"/>
          <w:szCs w:val="20"/>
          <w:u w:val="single"/>
        </w:rPr>
        <w:t>KEY RESPONSIBILITIES:</w:t>
      </w:r>
    </w:p>
    <w:p w14:paraId="3BBB624A" w14:textId="77777777" w:rsidR="00694B98" w:rsidRPr="00F673A3" w:rsidRDefault="00694B98" w:rsidP="00694B98">
      <w:pPr>
        <w:autoSpaceDE w:val="0"/>
        <w:autoSpaceDN w:val="0"/>
        <w:adjustRightInd w:val="0"/>
        <w:spacing w:after="0" w:line="240" w:lineRule="auto"/>
        <w:rPr>
          <w:rFonts w:ascii="Century" w:hAnsi="Century" w:cs="Century Gothic"/>
          <w:color w:val="000000"/>
          <w:sz w:val="20"/>
          <w:szCs w:val="20"/>
        </w:rPr>
      </w:pPr>
    </w:p>
    <w:p w14:paraId="0E57BF83" w14:textId="77777777" w:rsidR="000A26D6" w:rsidRPr="000A26D6" w:rsidRDefault="000A26D6" w:rsidP="000A26D6">
      <w:pPr>
        <w:spacing w:before="100" w:beforeAutospacing="1" w:after="100" w:afterAutospacing="1" w:line="240" w:lineRule="auto"/>
        <w:outlineLvl w:val="2"/>
        <w:rPr>
          <w:rFonts w:eastAsia="Times New Roman" w:cstheme="minorHAnsi"/>
          <w:b/>
          <w:bCs/>
          <w:kern w:val="0"/>
          <w:lang w:eastAsia="en-AU"/>
          <w14:ligatures w14:val="none"/>
        </w:rPr>
      </w:pPr>
      <w:r w:rsidRPr="000A26D6">
        <w:rPr>
          <w:rFonts w:eastAsia="Times New Roman" w:cstheme="minorHAnsi"/>
          <w:b/>
          <w:bCs/>
          <w:kern w:val="0"/>
          <w:lang w:eastAsia="en-AU"/>
          <w14:ligatures w14:val="none"/>
        </w:rPr>
        <w:t>Client Intake and Engagement</w:t>
      </w:r>
    </w:p>
    <w:p w14:paraId="575ACD7E" w14:textId="403217A4" w:rsidR="000A26D6" w:rsidRPr="000A26D6" w:rsidRDefault="000A26D6" w:rsidP="000A26D6">
      <w:pPr>
        <w:numPr>
          <w:ilvl w:val="0"/>
          <w:numId w:val="14"/>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 xml:space="preserve">Act as the first point of contact for clients </w:t>
      </w:r>
      <w:r>
        <w:rPr>
          <w:rFonts w:eastAsia="Times New Roman" w:cstheme="minorHAnsi"/>
          <w:kern w:val="0"/>
          <w:lang w:eastAsia="en-AU"/>
          <w14:ligatures w14:val="none"/>
        </w:rPr>
        <w:t xml:space="preserve">who attend the WRAD Health centre seeking assistance or are </w:t>
      </w:r>
      <w:r w:rsidRPr="000A26D6">
        <w:rPr>
          <w:rFonts w:eastAsia="Times New Roman" w:cstheme="minorHAnsi"/>
          <w:kern w:val="0"/>
          <w:lang w:eastAsia="en-AU"/>
          <w14:ligatures w14:val="none"/>
        </w:rPr>
        <w:t>referred to the STC program.</w:t>
      </w:r>
    </w:p>
    <w:p w14:paraId="518A50DC" w14:textId="77777777" w:rsidR="000A26D6" w:rsidRPr="000A26D6" w:rsidRDefault="000A26D6" w:rsidP="000A26D6">
      <w:pPr>
        <w:numPr>
          <w:ilvl w:val="0"/>
          <w:numId w:val="14"/>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Conduct brief assessments, risk screens (including suicide/self-harm, substance use, and psychosocial factors), and determine program suitability.</w:t>
      </w:r>
    </w:p>
    <w:p w14:paraId="424CEBF4" w14:textId="77777777" w:rsidR="000A26D6" w:rsidRPr="000A26D6" w:rsidRDefault="000A26D6" w:rsidP="000A26D6">
      <w:pPr>
        <w:numPr>
          <w:ilvl w:val="0"/>
          <w:numId w:val="14"/>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lastRenderedPageBreak/>
        <w:t>Provide clear information about available services, treatment options, and referral pathways.</w:t>
      </w:r>
    </w:p>
    <w:p w14:paraId="1C04B5ED" w14:textId="77777777" w:rsidR="000A26D6" w:rsidRPr="000A26D6" w:rsidRDefault="000A26D6" w:rsidP="000A26D6">
      <w:pPr>
        <w:numPr>
          <w:ilvl w:val="0"/>
          <w:numId w:val="14"/>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Ensure timely entry of client data into the Bridge CRM and WRAD clinical systems.</w:t>
      </w:r>
    </w:p>
    <w:p w14:paraId="7BC4071B" w14:textId="77777777" w:rsidR="000A26D6" w:rsidRPr="000A26D6" w:rsidRDefault="000A26D6" w:rsidP="000A26D6">
      <w:pPr>
        <w:spacing w:before="100" w:beforeAutospacing="1" w:after="100" w:afterAutospacing="1" w:line="240" w:lineRule="auto"/>
        <w:outlineLvl w:val="2"/>
        <w:rPr>
          <w:rFonts w:eastAsia="Times New Roman" w:cstheme="minorHAnsi"/>
          <w:b/>
          <w:bCs/>
          <w:kern w:val="0"/>
          <w:lang w:eastAsia="en-AU"/>
          <w14:ligatures w14:val="none"/>
        </w:rPr>
      </w:pPr>
      <w:r w:rsidRPr="000A26D6">
        <w:rPr>
          <w:rFonts w:eastAsia="Times New Roman" w:cstheme="minorHAnsi"/>
          <w:b/>
          <w:bCs/>
          <w:kern w:val="0"/>
          <w:lang w:eastAsia="en-AU"/>
          <w14:ligatures w14:val="none"/>
        </w:rPr>
        <w:t>Low Intensity Mental Health Support</w:t>
      </w:r>
    </w:p>
    <w:p w14:paraId="2A5197FD" w14:textId="77777777" w:rsidR="000A26D6" w:rsidRPr="000A26D6" w:rsidRDefault="000A26D6" w:rsidP="000A26D6">
      <w:pPr>
        <w:numPr>
          <w:ilvl w:val="0"/>
          <w:numId w:val="15"/>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Deliver evidence-informed low intensity interventions (Levels 1 &amp; 2) for clients experiencing mild mental health issues, in accordance with PHN guidelines.</w:t>
      </w:r>
    </w:p>
    <w:p w14:paraId="17407E15" w14:textId="77777777" w:rsidR="000A26D6" w:rsidRPr="000A26D6" w:rsidRDefault="000A26D6" w:rsidP="000A26D6">
      <w:pPr>
        <w:numPr>
          <w:ilvl w:val="0"/>
          <w:numId w:val="15"/>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Use brief intervention approaches such as motivational interviewing, problem-solving, or psychoeducation to support mental health recovery.</w:t>
      </w:r>
    </w:p>
    <w:p w14:paraId="2031B5CF" w14:textId="77777777" w:rsidR="000A26D6" w:rsidRPr="000A26D6" w:rsidRDefault="000A26D6" w:rsidP="000A26D6">
      <w:pPr>
        <w:numPr>
          <w:ilvl w:val="0"/>
          <w:numId w:val="15"/>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Support clients to develop self-management skills and connection to community supports.</w:t>
      </w:r>
    </w:p>
    <w:p w14:paraId="2E18994C" w14:textId="77777777" w:rsidR="000A26D6" w:rsidRPr="000A26D6" w:rsidRDefault="000A26D6" w:rsidP="000A26D6">
      <w:pPr>
        <w:spacing w:before="100" w:beforeAutospacing="1" w:after="100" w:afterAutospacing="1" w:line="240" w:lineRule="auto"/>
        <w:outlineLvl w:val="2"/>
        <w:rPr>
          <w:rFonts w:eastAsia="Times New Roman" w:cstheme="minorHAnsi"/>
          <w:b/>
          <w:bCs/>
          <w:kern w:val="0"/>
          <w:lang w:eastAsia="en-AU"/>
          <w14:ligatures w14:val="none"/>
        </w:rPr>
      </w:pPr>
      <w:r w:rsidRPr="000A26D6">
        <w:rPr>
          <w:rFonts w:eastAsia="Times New Roman" w:cstheme="minorHAnsi"/>
          <w:b/>
          <w:bCs/>
          <w:kern w:val="0"/>
          <w:lang w:eastAsia="en-AU"/>
          <w14:ligatures w14:val="none"/>
        </w:rPr>
        <w:t>AOD Support and Care Coordination</w:t>
      </w:r>
    </w:p>
    <w:p w14:paraId="00BDBCF3" w14:textId="77777777" w:rsidR="000A26D6" w:rsidRPr="000A26D6" w:rsidRDefault="000A26D6" w:rsidP="000A26D6">
      <w:pPr>
        <w:numPr>
          <w:ilvl w:val="0"/>
          <w:numId w:val="16"/>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Provide brief AOD interventions including harm minimisation, relapse prevention, and motivational enhancement strategies.</w:t>
      </w:r>
    </w:p>
    <w:p w14:paraId="0A065C92" w14:textId="5142F6AC" w:rsidR="000A26D6" w:rsidRPr="000A26D6" w:rsidRDefault="000A26D6" w:rsidP="000A26D6">
      <w:pPr>
        <w:numPr>
          <w:ilvl w:val="0"/>
          <w:numId w:val="16"/>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 xml:space="preserve">Facilitate linkages to WRAD’s AOD counselling, pharmacotherapy, or </w:t>
      </w:r>
      <w:r>
        <w:rPr>
          <w:rFonts w:eastAsia="Times New Roman" w:cstheme="minorHAnsi"/>
          <w:kern w:val="0"/>
          <w:lang w:eastAsia="en-AU"/>
          <w14:ligatures w14:val="none"/>
        </w:rPr>
        <w:t>day program pathways</w:t>
      </w:r>
      <w:r w:rsidRPr="000A26D6">
        <w:rPr>
          <w:rFonts w:eastAsia="Times New Roman" w:cstheme="minorHAnsi"/>
          <w:kern w:val="0"/>
          <w:lang w:eastAsia="en-AU"/>
          <w14:ligatures w14:val="none"/>
        </w:rPr>
        <w:t xml:space="preserve"> where required.</w:t>
      </w:r>
    </w:p>
    <w:p w14:paraId="3119F98D" w14:textId="77777777" w:rsidR="000A26D6" w:rsidRPr="000A26D6" w:rsidRDefault="000A26D6" w:rsidP="000A26D6">
      <w:pPr>
        <w:numPr>
          <w:ilvl w:val="0"/>
          <w:numId w:val="16"/>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Support family-inclusive approaches by engaging natural supporters where appropriate.</w:t>
      </w:r>
    </w:p>
    <w:p w14:paraId="4C875127" w14:textId="77777777" w:rsidR="000A26D6" w:rsidRPr="000A26D6" w:rsidRDefault="000A26D6" w:rsidP="000A26D6">
      <w:pPr>
        <w:spacing w:before="100" w:beforeAutospacing="1" w:after="100" w:afterAutospacing="1" w:line="240" w:lineRule="auto"/>
        <w:outlineLvl w:val="2"/>
        <w:rPr>
          <w:rFonts w:eastAsia="Times New Roman" w:cstheme="minorHAnsi"/>
          <w:b/>
          <w:bCs/>
          <w:kern w:val="0"/>
          <w:lang w:eastAsia="en-AU"/>
          <w14:ligatures w14:val="none"/>
        </w:rPr>
      </w:pPr>
      <w:r w:rsidRPr="000A26D6">
        <w:rPr>
          <w:rFonts w:eastAsia="Times New Roman" w:cstheme="minorHAnsi"/>
          <w:b/>
          <w:bCs/>
          <w:kern w:val="0"/>
          <w:lang w:eastAsia="en-AU"/>
          <w14:ligatures w14:val="none"/>
        </w:rPr>
        <w:t>Collaboration and Service Integration</w:t>
      </w:r>
    </w:p>
    <w:p w14:paraId="7E412CD4" w14:textId="77777777" w:rsidR="000A26D6" w:rsidRPr="000A26D6" w:rsidRDefault="000A26D6" w:rsidP="000A26D6">
      <w:pPr>
        <w:numPr>
          <w:ilvl w:val="0"/>
          <w:numId w:val="17"/>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Work closely with WRAD clinicians, Mind Australia staff, and other service partners to ensure smooth referral, handover, and follow-up.</w:t>
      </w:r>
    </w:p>
    <w:p w14:paraId="2561B981" w14:textId="77777777" w:rsidR="000A26D6" w:rsidRPr="000A26D6" w:rsidRDefault="000A26D6" w:rsidP="000A26D6">
      <w:pPr>
        <w:numPr>
          <w:ilvl w:val="0"/>
          <w:numId w:val="17"/>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Participate in multidisciplinary meetings and case discussions.</w:t>
      </w:r>
    </w:p>
    <w:p w14:paraId="31164056" w14:textId="77777777" w:rsidR="000A26D6" w:rsidRPr="000A26D6" w:rsidRDefault="000A26D6" w:rsidP="000A26D6">
      <w:pPr>
        <w:numPr>
          <w:ilvl w:val="0"/>
          <w:numId w:val="17"/>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Contribute to the development of integrated care pathways between mental health, AOD, and primary care.</w:t>
      </w:r>
    </w:p>
    <w:p w14:paraId="3DAEFF1B" w14:textId="77777777" w:rsidR="000A26D6" w:rsidRPr="000A26D6" w:rsidRDefault="000A26D6" w:rsidP="000A26D6">
      <w:pPr>
        <w:spacing w:before="100" w:beforeAutospacing="1" w:after="100" w:afterAutospacing="1" w:line="240" w:lineRule="auto"/>
        <w:outlineLvl w:val="2"/>
        <w:rPr>
          <w:rFonts w:eastAsia="Times New Roman" w:cstheme="minorHAnsi"/>
          <w:b/>
          <w:bCs/>
          <w:kern w:val="0"/>
          <w:lang w:eastAsia="en-AU"/>
          <w14:ligatures w14:val="none"/>
        </w:rPr>
      </w:pPr>
      <w:r w:rsidRPr="000A26D6">
        <w:rPr>
          <w:rFonts w:eastAsia="Times New Roman" w:cstheme="minorHAnsi"/>
          <w:b/>
          <w:bCs/>
          <w:kern w:val="0"/>
          <w:lang w:eastAsia="en-AU"/>
          <w14:ligatures w14:val="none"/>
        </w:rPr>
        <w:t>Data, Reporting and Quality</w:t>
      </w:r>
    </w:p>
    <w:p w14:paraId="7D7D7CCE" w14:textId="77777777" w:rsidR="000A26D6" w:rsidRPr="000A26D6" w:rsidRDefault="000A26D6" w:rsidP="000A26D6">
      <w:pPr>
        <w:numPr>
          <w:ilvl w:val="0"/>
          <w:numId w:val="18"/>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Maintain accurate and up-to-date records in Bridge CRM and WRAD systems within two working days of service delivery.</w:t>
      </w:r>
    </w:p>
    <w:p w14:paraId="5229EE69" w14:textId="77777777" w:rsidR="000A26D6" w:rsidRPr="000A26D6" w:rsidRDefault="000A26D6" w:rsidP="000A26D6">
      <w:pPr>
        <w:numPr>
          <w:ilvl w:val="0"/>
          <w:numId w:val="18"/>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Complete AODTS NMDS and PHN-mandated outcome measures as per operational guidelines.</w:t>
      </w:r>
    </w:p>
    <w:p w14:paraId="2DAC0A7D" w14:textId="77777777" w:rsidR="000A26D6" w:rsidRPr="000A26D6" w:rsidRDefault="000A26D6" w:rsidP="000A26D6">
      <w:pPr>
        <w:numPr>
          <w:ilvl w:val="0"/>
          <w:numId w:val="18"/>
        </w:numPr>
        <w:spacing w:before="100" w:beforeAutospacing="1" w:after="100" w:afterAutospacing="1" w:line="240" w:lineRule="auto"/>
        <w:rPr>
          <w:rFonts w:eastAsia="Times New Roman" w:cstheme="minorHAnsi"/>
          <w:kern w:val="0"/>
          <w:lang w:eastAsia="en-AU"/>
          <w14:ligatures w14:val="none"/>
        </w:rPr>
      </w:pPr>
      <w:r w:rsidRPr="000A26D6">
        <w:rPr>
          <w:rFonts w:eastAsia="Times New Roman" w:cstheme="minorHAnsi"/>
          <w:kern w:val="0"/>
          <w:lang w:eastAsia="en-AU"/>
          <w14:ligatures w14:val="none"/>
        </w:rPr>
        <w:t>Participate in quality improvement and evaluation activities.</w:t>
      </w:r>
    </w:p>
    <w:p w14:paraId="6C612490" w14:textId="77777777" w:rsidR="00694B98" w:rsidRDefault="00694B98" w:rsidP="00694B98">
      <w:pPr>
        <w:autoSpaceDE w:val="0"/>
        <w:autoSpaceDN w:val="0"/>
        <w:adjustRightInd w:val="0"/>
        <w:spacing w:after="0" w:line="240" w:lineRule="auto"/>
        <w:rPr>
          <w:rFonts w:ascii="Century" w:hAnsi="Century" w:cs="Century Gothic"/>
          <w:color w:val="000000"/>
          <w:sz w:val="12"/>
          <w:szCs w:val="12"/>
        </w:rPr>
      </w:pPr>
    </w:p>
    <w:p w14:paraId="65C49CE6" w14:textId="77777777" w:rsidR="00694B98" w:rsidRDefault="00694B98" w:rsidP="00694B98">
      <w:pPr>
        <w:autoSpaceDE w:val="0"/>
        <w:autoSpaceDN w:val="0"/>
        <w:adjustRightInd w:val="0"/>
        <w:spacing w:after="0" w:line="240" w:lineRule="auto"/>
        <w:rPr>
          <w:rFonts w:ascii="Century" w:hAnsi="Century" w:cs="Century Gothic"/>
          <w:color w:val="000000"/>
          <w:sz w:val="12"/>
          <w:szCs w:val="12"/>
        </w:rPr>
      </w:pPr>
    </w:p>
    <w:p w14:paraId="42C415AC" w14:textId="77777777" w:rsidR="00694B98" w:rsidRPr="003345CE" w:rsidRDefault="00694B98" w:rsidP="00694B98">
      <w:pPr>
        <w:autoSpaceDE w:val="0"/>
        <w:autoSpaceDN w:val="0"/>
        <w:adjustRightInd w:val="0"/>
        <w:spacing w:after="0" w:line="240" w:lineRule="auto"/>
        <w:rPr>
          <w:rFonts w:ascii="Century" w:hAnsi="Century" w:cs="Century Gothic"/>
          <w:b/>
          <w:bCs/>
          <w:color w:val="000000"/>
          <w:sz w:val="20"/>
          <w:szCs w:val="20"/>
          <w:u w:val="single"/>
        </w:rPr>
      </w:pPr>
      <w:r>
        <w:rPr>
          <w:rFonts w:ascii="Century" w:hAnsi="Century" w:cs="Century Gothic"/>
          <w:b/>
          <w:bCs/>
          <w:color w:val="000000"/>
          <w:sz w:val="20"/>
          <w:szCs w:val="20"/>
          <w:u w:val="single"/>
        </w:rPr>
        <w:t>ADMINISTRATION:</w:t>
      </w:r>
    </w:p>
    <w:p w14:paraId="77803375" w14:textId="77777777" w:rsidR="00694B98" w:rsidRPr="005F3923" w:rsidRDefault="00694B98" w:rsidP="00694B98">
      <w:pPr>
        <w:pStyle w:val="ListParagraph"/>
        <w:autoSpaceDE w:val="0"/>
        <w:autoSpaceDN w:val="0"/>
        <w:adjustRightInd w:val="0"/>
        <w:spacing w:after="0" w:line="240" w:lineRule="auto"/>
        <w:ind w:left="780"/>
        <w:rPr>
          <w:rFonts w:ascii="Century" w:hAnsi="Century" w:cs="Century Gothic"/>
          <w:color w:val="000000"/>
          <w:sz w:val="12"/>
          <w:szCs w:val="12"/>
          <w:u w:val="single"/>
        </w:rPr>
      </w:pPr>
    </w:p>
    <w:p w14:paraId="0C4316C1" w14:textId="77777777" w:rsidR="00694B98" w:rsidRPr="000A26D6" w:rsidRDefault="00694B98" w:rsidP="00694B98">
      <w:pPr>
        <w:pStyle w:val="ListParagraph"/>
        <w:numPr>
          <w:ilvl w:val="0"/>
          <w:numId w:val="9"/>
        </w:numPr>
        <w:autoSpaceDE w:val="0"/>
        <w:autoSpaceDN w:val="0"/>
        <w:adjustRightInd w:val="0"/>
        <w:spacing w:after="22" w:line="240" w:lineRule="auto"/>
        <w:jc w:val="both"/>
        <w:rPr>
          <w:rFonts w:cstheme="minorHAnsi"/>
          <w:color w:val="000000"/>
        </w:rPr>
      </w:pPr>
      <w:r w:rsidRPr="000A26D6">
        <w:rPr>
          <w:rFonts w:cstheme="minorHAnsi"/>
          <w:color w:val="000000"/>
        </w:rPr>
        <w:t xml:space="preserve">Maintain file records, data collection processes and reporting as required. </w:t>
      </w:r>
    </w:p>
    <w:p w14:paraId="04CC9859" w14:textId="4CC8B7B9" w:rsidR="00694B98" w:rsidRPr="000A26D6" w:rsidRDefault="00694B98" w:rsidP="00694B98">
      <w:pPr>
        <w:pStyle w:val="ListParagraph"/>
        <w:numPr>
          <w:ilvl w:val="0"/>
          <w:numId w:val="9"/>
        </w:numPr>
        <w:autoSpaceDE w:val="0"/>
        <w:autoSpaceDN w:val="0"/>
        <w:adjustRightInd w:val="0"/>
        <w:spacing w:after="22" w:line="240" w:lineRule="auto"/>
        <w:jc w:val="both"/>
        <w:rPr>
          <w:rFonts w:cstheme="minorHAnsi"/>
          <w:color w:val="000000"/>
        </w:rPr>
      </w:pPr>
      <w:r w:rsidRPr="000A26D6">
        <w:rPr>
          <w:rFonts w:cstheme="minorHAnsi"/>
          <w:color w:val="000000"/>
        </w:rPr>
        <w:t xml:space="preserve">Contribute to the achievement of quality improvement, both in terms of individual and program performance by encouraging an environment where high quality work is achieved and supported by the adherence to/development of quality systems documentation. </w:t>
      </w:r>
    </w:p>
    <w:p w14:paraId="37FD4495" w14:textId="77777777" w:rsidR="00694B98" w:rsidRPr="000A26D6" w:rsidRDefault="00694B98" w:rsidP="00694B98">
      <w:pPr>
        <w:pStyle w:val="ListParagraph"/>
        <w:numPr>
          <w:ilvl w:val="0"/>
          <w:numId w:val="9"/>
        </w:numPr>
        <w:autoSpaceDE w:val="0"/>
        <w:autoSpaceDN w:val="0"/>
        <w:adjustRightInd w:val="0"/>
        <w:spacing w:after="22" w:line="240" w:lineRule="auto"/>
        <w:jc w:val="both"/>
        <w:rPr>
          <w:rFonts w:cstheme="minorHAnsi"/>
          <w:color w:val="000000"/>
        </w:rPr>
      </w:pPr>
      <w:r w:rsidRPr="000A26D6">
        <w:rPr>
          <w:rFonts w:cstheme="minorHAnsi"/>
          <w:color w:val="000000"/>
        </w:rPr>
        <w:t xml:space="preserve">Adhere to and keep informed of all relevant legislative compliance requirements, and report any perceived breaches, risks, hazards, incidents and complaints to line Manager or other appropriate person. </w:t>
      </w:r>
    </w:p>
    <w:p w14:paraId="756BD1D8" w14:textId="1B8B4CA0" w:rsidR="00694B98" w:rsidRPr="000A26D6" w:rsidRDefault="00694B98" w:rsidP="00694B98">
      <w:pPr>
        <w:pStyle w:val="ListParagraph"/>
        <w:numPr>
          <w:ilvl w:val="0"/>
          <w:numId w:val="9"/>
        </w:numPr>
        <w:autoSpaceDE w:val="0"/>
        <w:autoSpaceDN w:val="0"/>
        <w:adjustRightInd w:val="0"/>
        <w:jc w:val="both"/>
        <w:rPr>
          <w:rFonts w:cstheme="minorHAnsi"/>
          <w:color w:val="000000"/>
        </w:rPr>
      </w:pPr>
      <w:r w:rsidRPr="000A26D6">
        <w:rPr>
          <w:rFonts w:cstheme="minorHAnsi"/>
          <w:color w:val="000000"/>
        </w:rPr>
        <w:t>To attend Triage, Clinical and Staff meetings as required</w:t>
      </w:r>
    </w:p>
    <w:p w14:paraId="0A3CCF17" w14:textId="03ACD11C" w:rsidR="00694B98" w:rsidRPr="000A26D6" w:rsidRDefault="00694B98" w:rsidP="00694B98">
      <w:pPr>
        <w:pStyle w:val="ListParagraph"/>
        <w:numPr>
          <w:ilvl w:val="0"/>
          <w:numId w:val="9"/>
        </w:numPr>
        <w:autoSpaceDE w:val="0"/>
        <w:autoSpaceDN w:val="0"/>
        <w:adjustRightInd w:val="0"/>
        <w:spacing w:after="0" w:line="240" w:lineRule="auto"/>
        <w:jc w:val="both"/>
        <w:rPr>
          <w:rFonts w:cstheme="minorHAnsi"/>
          <w:color w:val="000000"/>
        </w:rPr>
      </w:pPr>
      <w:r w:rsidRPr="000A26D6">
        <w:rPr>
          <w:rFonts w:cstheme="minorHAnsi"/>
          <w:color w:val="000000"/>
        </w:rPr>
        <w:t xml:space="preserve">Undertake other duties as directed by the Team Leader, Operations Manager. </w:t>
      </w:r>
    </w:p>
    <w:p w14:paraId="59E1595B" w14:textId="77777777" w:rsidR="00694B98" w:rsidRPr="00F673A3" w:rsidRDefault="00694B98" w:rsidP="00694B98">
      <w:pPr>
        <w:autoSpaceDE w:val="0"/>
        <w:autoSpaceDN w:val="0"/>
        <w:adjustRightInd w:val="0"/>
        <w:spacing w:after="0" w:line="240" w:lineRule="auto"/>
        <w:rPr>
          <w:rFonts w:ascii="Century" w:hAnsi="Century" w:cs="Century Gothic"/>
          <w:b/>
          <w:bCs/>
          <w:color w:val="000000"/>
          <w:sz w:val="20"/>
          <w:szCs w:val="20"/>
        </w:rPr>
      </w:pPr>
    </w:p>
    <w:p w14:paraId="1636E01B" w14:textId="77777777" w:rsidR="000A26D6" w:rsidRDefault="000A26D6" w:rsidP="00694B98">
      <w:pPr>
        <w:autoSpaceDE w:val="0"/>
        <w:autoSpaceDN w:val="0"/>
        <w:adjustRightInd w:val="0"/>
        <w:spacing w:after="0" w:line="240" w:lineRule="auto"/>
        <w:rPr>
          <w:rFonts w:ascii="Century" w:hAnsi="Century" w:cs="Century Gothic"/>
          <w:b/>
          <w:bCs/>
          <w:color w:val="000000"/>
          <w:sz w:val="20"/>
          <w:szCs w:val="20"/>
          <w:u w:val="single"/>
        </w:rPr>
      </w:pPr>
      <w:r>
        <w:rPr>
          <w:rFonts w:ascii="Century" w:hAnsi="Century" w:cs="Century Gothic"/>
          <w:b/>
          <w:bCs/>
          <w:color w:val="000000"/>
          <w:sz w:val="20"/>
          <w:szCs w:val="20"/>
          <w:u w:val="single"/>
        </w:rPr>
        <w:t>KEY PERFORMANCE INDICATORS</w:t>
      </w:r>
    </w:p>
    <w:p w14:paraId="4964A677" w14:textId="0052D201" w:rsidR="000A26D6" w:rsidRPr="000A26D6" w:rsidRDefault="000A26D6" w:rsidP="000A26D6">
      <w:pPr>
        <w:pStyle w:val="ListParagraph"/>
        <w:numPr>
          <w:ilvl w:val="0"/>
          <w:numId w:val="9"/>
        </w:numPr>
        <w:rPr>
          <w:lang w:eastAsia="en-AU"/>
        </w:rPr>
      </w:pPr>
      <w:r w:rsidRPr="000A26D6">
        <w:rPr>
          <w:lang w:eastAsia="en-AU"/>
        </w:rPr>
        <w:t>Timely completion of intake and assessment processes.</w:t>
      </w:r>
    </w:p>
    <w:p w14:paraId="35530DDB" w14:textId="6E315357" w:rsidR="000A26D6" w:rsidRPr="000A26D6" w:rsidRDefault="000A26D6" w:rsidP="000A26D6">
      <w:pPr>
        <w:pStyle w:val="ListParagraph"/>
        <w:numPr>
          <w:ilvl w:val="0"/>
          <w:numId w:val="9"/>
        </w:numPr>
        <w:rPr>
          <w:lang w:eastAsia="en-AU"/>
        </w:rPr>
      </w:pPr>
      <w:r w:rsidRPr="000A26D6">
        <w:rPr>
          <w:lang w:eastAsia="en-AU"/>
        </w:rPr>
        <w:lastRenderedPageBreak/>
        <w:t>Client data entered within required timeframes.</w:t>
      </w:r>
    </w:p>
    <w:p w14:paraId="4E47503E" w14:textId="2C9667B3" w:rsidR="000A26D6" w:rsidRPr="000A26D6" w:rsidRDefault="000A26D6" w:rsidP="000A26D6">
      <w:pPr>
        <w:pStyle w:val="ListParagraph"/>
        <w:numPr>
          <w:ilvl w:val="0"/>
          <w:numId w:val="9"/>
        </w:numPr>
        <w:rPr>
          <w:lang w:eastAsia="en-AU"/>
        </w:rPr>
      </w:pPr>
      <w:r w:rsidRPr="000A26D6">
        <w:rPr>
          <w:lang w:eastAsia="en-AU"/>
        </w:rPr>
        <w:t>Achievement of service targets (AOD sessions, low intensity MH clients).</w:t>
      </w:r>
    </w:p>
    <w:p w14:paraId="20DE3184" w14:textId="2A670A5F" w:rsidR="000A26D6" w:rsidRPr="000A26D6" w:rsidRDefault="000A26D6" w:rsidP="000A26D6">
      <w:pPr>
        <w:pStyle w:val="ListParagraph"/>
        <w:numPr>
          <w:ilvl w:val="0"/>
          <w:numId w:val="9"/>
        </w:numPr>
        <w:rPr>
          <w:lang w:eastAsia="en-AU"/>
        </w:rPr>
      </w:pPr>
      <w:r w:rsidRPr="000A26D6">
        <w:rPr>
          <w:lang w:eastAsia="en-AU"/>
        </w:rPr>
        <w:t>Positive client engagement and retention in ongoing care.</w:t>
      </w:r>
    </w:p>
    <w:p w14:paraId="071E6A60" w14:textId="4760B354" w:rsidR="000A26D6" w:rsidRPr="000A26D6" w:rsidRDefault="000A26D6" w:rsidP="000A26D6">
      <w:pPr>
        <w:pStyle w:val="ListParagraph"/>
        <w:numPr>
          <w:ilvl w:val="0"/>
          <w:numId w:val="9"/>
        </w:numPr>
        <w:rPr>
          <w:lang w:eastAsia="en-AU"/>
        </w:rPr>
      </w:pPr>
      <w:r w:rsidRPr="000A26D6">
        <w:rPr>
          <w:lang w:eastAsia="en-AU"/>
        </w:rPr>
        <w:t>Contribution to collaborative and integrated team functioning.</w:t>
      </w:r>
    </w:p>
    <w:p w14:paraId="352DD425" w14:textId="0BE61EC3" w:rsidR="00694B98" w:rsidRPr="003345CE" w:rsidRDefault="00694B98" w:rsidP="00694B98">
      <w:pPr>
        <w:autoSpaceDE w:val="0"/>
        <w:autoSpaceDN w:val="0"/>
        <w:adjustRightInd w:val="0"/>
        <w:spacing w:after="0" w:line="240" w:lineRule="auto"/>
        <w:rPr>
          <w:rFonts w:ascii="Century" w:hAnsi="Century" w:cs="Century Gothic"/>
          <w:b/>
          <w:bCs/>
          <w:color w:val="000000"/>
          <w:sz w:val="20"/>
          <w:szCs w:val="20"/>
          <w:u w:val="single"/>
        </w:rPr>
      </w:pPr>
      <w:r w:rsidRPr="003345CE">
        <w:rPr>
          <w:rFonts w:ascii="Century" w:hAnsi="Century" w:cs="Century Gothic"/>
          <w:b/>
          <w:bCs/>
          <w:color w:val="000000"/>
          <w:sz w:val="20"/>
          <w:szCs w:val="20"/>
          <w:u w:val="single"/>
        </w:rPr>
        <w:t>BEHAVIOURS AND ATTITUDES:</w:t>
      </w:r>
    </w:p>
    <w:p w14:paraId="3A307259" w14:textId="77777777" w:rsidR="00694B98" w:rsidRPr="005F3923" w:rsidRDefault="00694B98" w:rsidP="00694B98">
      <w:pPr>
        <w:autoSpaceDE w:val="0"/>
        <w:autoSpaceDN w:val="0"/>
        <w:adjustRightInd w:val="0"/>
        <w:spacing w:after="0" w:line="240" w:lineRule="auto"/>
        <w:jc w:val="both"/>
        <w:rPr>
          <w:rFonts w:ascii="Century" w:hAnsi="Century" w:cs="Century Gothic"/>
          <w:b/>
          <w:bCs/>
          <w:color w:val="000000"/>
          <w:sz w:val="12"/>
          <w:szCs w:val="12"/>
        </w:rPr>
      </w:pPr>
    </w:p>
    <w:p w14:paraId="6F9F912D" w14:textId="77777777" w:rsidR="00694B98" w:rsidRDefault="00694B98" w:rsidP="00694B98">
      <w:pPr>
        <w:autoSpaceDE w:val="0"/>
        <w:autoSpaceDN w:val="0"/>
        <w:adjustRightInd w:val="0"/>
        <w:spacing w:after="0" w:line="240" w:lineRule="auto"/>
        <w:jc w:val="both"/>
        <w:rPr>
          <w:rFonts w:ascii="Century" w:hAnsi="Century" w:cs="Century Gothic"/>
          <w:color w:val="000000"/>
          <w:sz w:val="20"/>
          <w:szCs w:val="20"/>
        </w:rPr>
      </w:pPr>
      <w:r w:rsidRPr="00F673A3">
        <w:rPr>
          <w:rFonts w:ascii="Century" w:hAnsi="Century" w:cs="Century Gothic"/>
          <w:color w:val="000000"/>
          <w:sz w:val="20"/>
          <w:szCs w:val="20"/>
        </w:rPr>
        <w:t xml:space="preserve">Whilst executing the key responsibilities you are expected to demonstrate the following attitudes and behaviours: </w:t>
      </w:r>
    </w:p>
    <w:p w14:paraId="57916B2D" w14:textId="77777777" w:rsidR="00694B98" w:rsidRPr="00F673A3" w:rsidRDefault="00694B98" w:rsidP="00694B98">
      <w:pPr>
        <w:autoSpaceDE w:val="0"/>
        <w:autoSpaceDN w:val="0"/>
        <w:adjustRightInd w:val="0"/>
        <w:spacing w:after="0" w:line="240" w:lineRule="auto"/>
        <w:rPr>
          <w:rFonts w:ascii="Century" w:hAnsi="Century" w:cs="Century Gothic"/>
          <w:color w:val="000000"/>
          <w:sz w:val="20"/>
          <w:szCs w:val="20"/>
        </w:rPr>
      </w:pPr>
    </w:p>
    <w:p w14:paraId="298092BC" w14:textId="6A2E06A2" w:rsidR="000A26D6" w:rsidRPr="000A26D6" w:rsidRDefault="000A26D6" w:rsidP="000A26D6">
      <w:pPr>
        <w:pStyle w:val="ListParagraph"/>
        <w:numPr>
          <w:ilvl w:val="0"/>
          <w:numId w:val="9"/>
        </w:numPr>
        <w:rPr>
          <w:lang w:eastAsia="en-AU"/>
        </w:rPr>
      </w:pPr>
      <w:r w:rsidRPr="000A26D6">
        <w:rPr>
          <w:lang w:eastAsia="en-AU"/>
        </w:rPr>
        <w:t>Empathic, respectful, and client-centred approach.</w:t>
      </w:r>
    </w:p>
    <w:p w14:paraId="448A0BA4" w14:textId="00FE4FBC" w:rsidR="000A26D6" w:rsidRPr="000A26D6" w:rsidRDefault="000A26D6" w:rsidP="000A26D6">
      <w:pPr>
        <w:pStyle w:val="ListParagraph"/>
        <w:numPr>
          <w:ilvl w:val="0"/>
          <w:numId w:val="9"/>
        </w:numPr>
        <w:rPr>
          <w:lang w:eastAsia="en-AU"/>
        </w:rPr>
      </w:pPr>
      <w:r w:rsidRPr="000A26D6">
        <w:rPr>
          <w:lang w:eastAsia="en-AU"/>
        </w:rPr>
        <w:t>Demonstrated initiative and problem-solving skills.</w:t>
      </w:r>
    </w:p>
    <w:p w14:paraId="7EED6825" w14:textId="15F329E4" w:rsidR="000A26D6" w:rsidRPr="000A26D6" w:rsidRDefault="000A26D6" w:rsidP="000A26D6">
      <w:pPr>
        <w:pStyle w:val="ListParagraph"/>
        <w:numPr>
          <w:ilvl w:val="0"/>
          <w:numId w:val="9"/>
        </w:numPr>
        <w:rPr>
          <w:lang w:eastAsia="en-AU"/>
        </w:rPr>
      </w:pPr>
      <w:r w:rsidRPr="000A26D6">
        <w:rPr>
          <w:lang w:eastAsia="en-AU"/>
        </w:rPr>
        <w:t>Ability to work independently and collaboratively in a team environment.</w:t>
      </w:r>
    </w:p>
    <w:p w14:paraId="74C13DE9" w14:textId="7E80B9F9" w:rsidR="000A26D6" w:rsidRPr="000A26D6" w:rsidRDefault="000A26D6" w:rsidP="000A26D6">
      <w:pPr>
        <w:pStyle w:val="ListParagraph"/>
        <w:numPr>
          <w:ilvl w:val="0"/>
          <w:numId w:val="9"/>
        </w:numPr>
        <w:rPr>
          <w:lang w:eastAsia="en-AU"/>
        </w:rPr>
      </w:pPr>
      <w:r w:rsidRPr="000A26D6">
        <w:rPr>
          <w:lang w:eastAsia="en-AU"/>
        </w:rPr>
        <w:t>Commitment to professional development and evidence-based practice.</w:t>
      </w:r>
    </w:p>
    <w:p w14:paraId="3C0591B1" w14:textId="61C31DB9" w:rsidR="00694B98" w:rsidRPr="000A26D6" w:rsidRDefault="00694B98" w:rsidP="000A26D6">
      <w:pPr>
        <w:pStyle w:val="ListParagraph"/>
        <w:numPr>
          <w:ilvl w:val="0"/>
          <w:numId w:val="20"/>
        </w:numPr>
        <w:rPr>
          <w:rFonts w:ascii="Century" w:hAnsi="Century" w:cs="Century Gothic"/>
          <w:color w:val="000000"/>
          <w:sz w:val="20"/>
          <w:szCs w:val="20"/>
        </w:rPr>
      </w:pPr>
      <w:r w:rsidRPr="000A26D6">
        <w:rPr>
          <w:rFonts w:ascii="Century" w:hAnsi="Century" w:cs="Century Gothic"/>
          <w:b/>
          <w:bCs/>
          <w:color w:val="000000"/>
          <w:sz w:val="20"/>
          <w:szCs w:val="20"/>
        </w:rPr>
        <w:t xml:space="preserve">Health &amp; Safety: </w:t>
      </w:r>
      <w:r w:rsidRPr="000A26D6">
        <w:rPr>
          <w:rFonts w:ascii="Century" w:hAnsi="Century" w:cs="Century Gothic"/>
          <w:color w:val="000000"/>
          <w:sz w:val="20"/>
          <w:szCs w:val="20"/>
        </w:rPr>
        <w:t xml:space="preserve">Carry out tasks with an awareness of Health and Safety concerning self, others and their environment. </w:t>
      </w:r>
    </w:p>
    <w:p w14:paraId="5D1A60D0" w14:textId="19966AEE" w:rsidR="005867C2" w:rsidRPr="005867C2" w:rsidRDefault="005867C2" w:rsidP="000A26D6">
      <w:pPr>
        <w:pStyle w:val="ListParagraph"/>
        <w:numPr>
          <w:ilvl w:val="0"/>
          <w:numId w:val="20"/>
        </w:numPr>
      </w:pPr>
      <w:r w:rsidRPr="005867C2">
        <w:rPr>
          <w:rStyle w:val="Strong"/>
        </w:rPr>
        <w:t>Risk Management:</w:t>
      </w:r>
      <w:r w:rsidRPr="005867C2">
        <w:t xml:space="preserve"> All employees are responsible for proactively identifying, assessing, and managing risks within their area of work</w:t>
      </w:r>
      <w:r w:rsidR="000A26D6">
        <w:t xml:space="preserve"> including psychological risks and also </w:t>
      </w:r>
      <w:r w:rsidRPr="005867C2">
        <w:t>includes complying with organisational policies and procedures, reporting potential risks or incidents, and contributing to a safe and responsive work environment.</w:t>
      </w:r>
    </w:p>
    <w:p w14:paraId="15583BD2" w14:textId="2D21D75D" w:rsidR="005867C2" w:rsidRDefault="005867C2" w:rsidP="005867C2">
      <w:pPr>
        <w:pStyle w:val="ListParagraph"/>
        <w:autoSpaceDE w:val="0"/>
        <w:autoSpaceDN w:val="0"/>
        <w:adjustRightInd w:val="0"/>
        <w:spacing w:after="0" w:line="240" w:lineRule="auto"/>
        <w:jc w:val="both"/>
        <w:rPr>
          <w:rFonts w:ascii="Century" w:hAnsi="Century" w:cs="Century Gothic"/>
          <w:color w:val="000000"/>
          <w:sz w:val="20"/>
          <w:szCs w:val="20"/>
        </w:rPr>
      </w:pPr>
    </w:p>
    <w:p w14:paraId="3CB2F46A" w14:textId="77777777" w:rsidR="00694B98" w:rsidRPr="00F673A3" w:rsidRDefault="00694B98" w:rsidP="00694B98">
      <w:pPr>
        <w:autoSpaceDE w:val="0"/>
        <w:autoSpaceDN w:val="0"/>
        <w:adjustRightInd w:val="0"/>
        <w:spacing w:after="0" w:line="240" w:lineRule="auto"/>
        <w:rPr>
          <w:rFonts w:ascii="Century" w:hAnsi="Century" w:cs="Century Gothic"/>
          <w:b/>
          <w:bCs/>
          <w:color w:val="000000"/>
          <w:sz w:val="20"/>
          <w:szCs w:val="20"/>
        </w:rPr>
      </w:pPr>
    </w:p>
    <w:p w14:paraId="38575A6E" w14:textId="77777777" w:rsidR="00694B98" w:rsidRPr="003345CE" w:rsidRDefault="00694B98" w:rsidP="00694B98">
      <w:pPr>
        <w:autoSpaceDE w:val="0"/>
        <w:autoSpaceDN w:val="0"/>
        <w:adjustRightInd w:val="0"/>
        <w:spacing w:after="0" w:line="240" w:lineRule="auto"/>
        <w:rPr>
          <w:rFonts w:ascii="Century" w:hAnsi="Century" w:cs="Century Gothic"/>
          <w:b/>
          <w:bCs/>
          <w:color w:val="000000"/>
          <w:sz w:val="20"/>
          <w:szCs w:val="20"/>
          <w:u w:val="single"/>
        </w:rPr>
      </w:pPr>
      <w:r w:rsidRPr="003345CE">
        <w:rPr>
          <w:rFonts w:ascii="Century" w:hAnsi="Century" w:cs="Century Gothic"/>
          <w:b/>
          <w:bCs/>
          <w:color w:val="000000"/>
          <w:sz w:val="20"/>
          <w:szCs w:val="20"/>
          <w:u w:val="single"/>
        </w:rPr>
        <w:t>KEY SELECTION CRITERIA:</w:t>
      </w:r>
    </w:p>
    <w:p w14:paraId="0A34F239" w14:textId="77777777" w:rsidR="00694B98" w:rsidRPr="00F673A3" w:rsidRDefault="00694B98" w:rsidP="00694B98">
      <w:pPr>
        <w:autoSpaceDE w:val="0"/>
        <w:autoSpaceDN w:val="0"/>
        <w:adjustRightInd w:val="0"/>
        <w:spacing w:after="0" w:line="240" w:lineRule="auto"/>
        <w:rPr>
          <w:rFonts w:ascii="Century" w:hAnsi="Century" w:cs="Century Gothic"/>
          <w:color w:val="000000"/>
          <w:sz w:val="20"/>
          <w:szCs w:val="20"/>
        </w:rPr>
      </w:pPr>
    </w:p>
    <w:p w14:paraId="2C3D3A64" w14:textId="77777777" w:rsidR="00694B98" w:rsidRPr="003345CE" w:rsidRDefault="00694B98" w:rsidP="00694B98">
      <w:pPr>
        <w:autoSpaceDE w:val="0"/>
        <w:autoSpaceDN w:val="0"/>
        <w:adjustRightInd w:val="0"/>
        <w:spacing w:after="0" w:line="240" w:lineRule="auto"/>
        <w:ind w:firstLine="360"/>
        <w:rPr>
          <w:rFonts w:ascii="Century" w:hAnsi="Century" w:cs="Century Gothic"/>
          <w:color w:val="000000"/>
          <w:sz w:val="20"/>
          <w:szCs w:val="20"/>
          <w:u w:val="single"/>
        </w:rPr>
      </w:pPr>
      <w:r w:rsidRPr="003345CE">
        <w:rPr>
          <w:rFonts w:ascii="Century" w:hAnsi="Century" w:cs="Century Gothic"/>
          <w:b/>
          <w:bCs/>
          <w:color w:val="000000"/>
          <w:sz w:val="20"/>
          <w:szCs w:val="20"/>
          <w:u w:val="single"/>
        </w:rPr>
        <w:t>QUALIFICATIONS:</w:t>
      </w:r>
    </w:p>
    <w:p w14:paraId="160284AB" w14:textId="77777777" w:rsidR="000A26D6" w:rsidRPr="000A26D6" w:rsidRDefault="000A26D6" w:rsidP="000A26D6">
      <w:r w:rsidRPr="000A26D6">
        <w:rPr>
          <w:rStyle w:val="Strong"/>
        </w:rPr>
        <w:t>Essential</w:t>
      </w:r>
    </w:p>
    <w:p w14:paraId="79A8480B" w14:textId="0ED3FB2A" w:rsidR="000A26D6" w:rsidRDefault="00A07A35" w:rsidP="000A26D6">
      <w:pPr>
        <w:pStyle w:val="ListParagraph"/>
        <w:numPr>
          <w:ilvl w:val="0"/>
          <w:numId w:val="23"/>
        </w:numPr>
      </w:pPr>
      <w:r>
        <w:t xml:space="preserve">Appropriate qualifications in AOD, </w:t>
      </w:r>
      <w:r w:rsidR="000A26D6">
        <w:t xml:space="preserve">Social Work, Psychology, Counselling, Community Services, Mental </w:t>
      </w:r>
      <w:proofErr w:type="gramStart"/>
      <w:r w:rsidR="000A26D6">
        <w:t>Health,  or</w:t>
      </w:r>
      <w:proofErr w:type="gramEnd"/>
      <w:r w:rsidR="000A26D6">
        <w:t xml:space="preserve"> related discipline.</w:t>
      </w:r>
    </w:p>
    <w:p w14:paraId="47E0C97A" w14:textId="77777777" w:rsidR="000A26D6" w:rsidRDefault="000A26D6" w:rsidP="000A26D6">
      <w:pPr>
        <w:pStyle w:val="ListParagraph"/>
        <w:numPr>
          <w:ilvl w:val="0"/>
          <w:numId w:val="23"/>
        </w:numPr>
      </w:pPr>
      <w:r>
        <w:t>Demonstrated experience working with people experiencing mental health issues and/or substance use concerns.</w:t>
      </w:r>
    </w:p>
    <w:p w14:paraId="159E345A" w14:textId="77777777" w:rsidR="000A26D6" w:rsidRDefault="000A26D6" w:rsidP="000A26D6">
      <w:pPr>
        <w:pStyle w:val="ListParagraph"/>
        <w:numPr>
          <w:ilvl w:val="0"/>
          <w:numId w:val="23"/>
        </w:numPr>
      </w:pPr>
      <w:r>
        <w:t>Competence in using brief interventions (</w:t>
      </w:r>
      <w:proofErr w:type="gramStart"/>
      <w:r>
        <w:t>e.g.</w:t>
      </w:r>
      <w:proofErr w:type="gramEnd"/>
      <w:r>
        <w:t xml:space="preserve"> Motivational Interviewing, CBT-informed strategies, psychoeducation).</w:t>
      </w:r>
    </w:p>
    <w:p w14:paraId="714B0ACD" w14:textId="77777777" w:rsidR="000A26D6" w:rsidRDefault="000A26D6" w:rsidP="000A26D6">
      <w:pPr>
        <w:pStyle w:val="ListParagraph"/>
        <w:numPr>
          <w:ilvl w:val="0"/>
          <w:numId w:val="23"/>
        </w:numPr>
      </w:pPr>
      <w:r>
        <w:t>Strong engagement and communication skills with individuals, families, and service providers.</w:t>
      </w:r>
    </w:p>
    <w:p w14:paraId="66EA5DD2" w14:textId="77777777" w:rsidR="000A26D6" w:rsidRDefault="000A26D6" w:rsidP="000A26D6">
      <w:pPr>
        <w:pStyle w:val="ListParagraph"/>
        <w:numPr>
          <w:ilvl w:val="0"/>
          <w:numId w:val="23"/>
        </w:numPr>
      </w:pPr>
      <w:r>
        <w:t>Ability to maintain accurate documentation and meet reporting requirements.</w:t>
      </w:r>
    </w:p>
    <w:p w14:paraId="481E2B2A" w14:textId="77777777" w:rsidR="000A26D6" w:rsidRPr="000A26D6" w:rsidRDefault="000A26D6" w:rsidP="000A26D6">
      <w:r w:rsidRPr="000A26D6">
        <w:rPr>
          <w:rStyle w:val="Strong"/>
        </w:rPr>
        <w:t>Desirable</w:t>
      </w:r>
    </w:p>
    <w:p w14:paraId="486AB6FC" w14:textId="77777777" w:rsidR="000A26D6" w:rsidRDefault="000A26D6" w:rsidP="000A26D6">
      <w:pPr>
        <w:pStyle w:val="ListParagraph"/>
        <w:numPr>
          <w:ilvl w:val="0"/>
          <w:numId w:val="23"/>
        </w:numPr>
      </w:pPr>
      <w:r>
        <w:t>Experience working in a primary care or multidisciplinary setting.</w:t>
      </w:r>
    </w:p>
    <w:p w14:paraId="40FABB63" w14:textId="77777777" w:rsidR="000A26D6" w:rsidRDefault="000A26D6" w:rsidP="000A26D6">
      <w:pPr>
        <w:pStyle w:val="ListParagraph"/>
        <w:numPr>
          <w:ilvl w:val="0"/>
          <w:numId w:val="23"/>
        </w:numPr>
      </w:pPr>
      <w:r>
        <w:t>Familiarity with the Bridge CRM or similar electronic client management systems.</w:t>
      </w:r>
    </w:p>
    <w:p w14:paraId="6DF396A2" w14:textId="77777777" w:rsidR="000A26D6" w:rsidRDefault="000A26D6" w:rsidP="000A26D6">
      <w:pPr>
        <w:pStyle w:val="ListParagraph"/>
        <w:numPr>
          <w:ilvl w:val="0"/>
          <w:numId w:val="23"/>
        </w:numPr>
      </w:pPr>
      <w:r>
        <w:t>Understanding of trauma-informed and culturally safe practice.</w:t>
      </w:r>
    </w:p>
    <w:p w14:paraId="34E6C49B" w14:textId="77777777" w:rsidR="000A26D6" w:rsidRDefault="000A26D6" w:rsidP="000A26D6">
      <w:pPr>
        <w:pStyle w:val="ListParagraph"/>
        <w:numPr>
          <w:ilvl w:val="0"/>
          <w:numId w:val="23"/>
        </w:numPr>
      </w:pPr>
      <w:r>
        <w:t>Knowledge of local service networks in the Great South Coast region.</w:t>
      </w:r>
    </w:p>
    <w:p w14:paraId="7309B7CB" w14:textId="77777777" w:rsidR="00694B98" w:rsidRPr="000A26D6" w:rsidRDefault="00694B98" w:rsidP="000A26D6">
      <w:pPr>
        <w:pStyle w:val="ListParagraph"/>
        <w:numPr>
          <w:ilvl w:val="0"/>
          <w:numId w:val="23"/>
        </w:numPr>
        <w:rPr>
          <w:rFonts w:ascii="Century" w:hAnsi="Century" w:cs="Century Gothic"/>
          <w:color w:val="000000"/>
          <w:sz w:val="20"/>
          <w:szCs w:val="20"/>
        </w:rPr>
      </w:pPr>
      <w:r w:rsidRPr="000A26D6">
        <w:rPr>
          <w:rFonts w:ascii="Century" w:hAnsi="Century" w:cs="Century Gothic"/>
          <w:color w:val="000000"/>
          <w:sz w:val="20"/>
          <w:szCs w:val="20"/>
        </w:rPr>
        <w:t xml:space="preserve">Current Driver’s License. </w:t>
      </w:r>
    </w:p>
    <w:p w14:paraId="56DCCAA0" w14:textId="77777777" w:rsidR="00694B98" w:rsidRDefault="00694B98" w:rsidP="00694B98">
      <w:pPr>
        <w:autoSpaceDE w:val="0"/>
        <w:autoSpaceDN w:val="0"/>
        <w:adjustRightInd w:val="0"/>
        <w:spacing w:after="0" w:line="240" w:lineRule="auto"/>
        <w:ind w:firstLine="420"/>
        <w:rPr>
          <w:rFonts w:ascii="Century" w:hAnsi="Century" w:cs="Century Gothic"/>
          <w:b/>
          <w:bCs/>
          <w:color w:val="000000"/>
          <w:sz w:val="20"/>
          <w:szCs w:val="20"/>
          <w:u w:val="single"/>
        </w:rPr>
      </w:pPr>
    </w:p>
    <w:p w14:paraId="6F563AE8" w14:textId="77777777" w:rsidR="00694B98" w:rsidRDefault="00694B98" w:rsidP="00694B98">
      <w:pPr>
        <w:autoSpaceDE w:val="0"/>
        <w:autoSpaceDN w:val="0"/>
        <w:adjustRightInd w:val="0"/>
        <w:spacing w:after="0" w:line="240" w:lineRule="auto"/>
        <w:ind w:firstLine="420"/>
        <w:rPr>
          <w:rFonts w:ascii="Century" w:hAnsi="Century" w:cs="Century Gothic"/>
          <w:b/>
          <w:bCs/>
          <w:color w:val="000000"/>
          <w:sz w:val="20"/>
          <w:szCs w:val="20"/>
          <w:u w:val="single"/>
        </w:rPr>
      </w:pPr>
      <w:r>
        <w:rPr>
          <w:rFonts w:ascii="Century" w:hAnsi="Century" w:cs="Century Gothic"/>
          <w:b/>
          <w:bCs/>
          <w:color w:val="000000"/>
          <w:sz w:val="20"/>
          <w:szCs w:val="20"/>
          <w:u w:val="single"/>
        </w:rPr>
        <w:t>EMPLOYMENT CONDITIONS:</w:t>
      </w:r>
    </w:p>
    <w:p w14:paraId="5A1ECDDE" w14:textId="77777777" w:rsidR="00694B98" w:rsidRPr="005F3923" w:rsidRDefault="00694B98" w:rsidP="00694B98">
      <w:pPr>
        <w:autoSpaceDE w:val="0"/>
        <w:autoSpaceDN w:val="0"/>
        <w:adjustRightInd w:val="0"/>
        <w:spacing w:after="0" w:line="240" w:lineRule="auto"/>
        <w:rPr>
          <w:rFonts w:ascii="Century" w:hAnsi="Century" w:cs="Century Gothic"/>
          <w:color w:val="000000"/>
          <w:sz w:val="12"/>
          <w:szCs w:val="12"/>
          <w:u w:val="single"/>
        </w:rPr>
      </w:pPr>
    </w:p>
    <w:p w14:paraId="5BF9B1AE" w14:textId="0A3B8B69" w:rsidR="00A07A35" w:rsidRPr="00A07A35" w:rsidRDefault="00A07A35" w:rsidP="00A07A35">
      <w:pPr>
        <w:pStyle w:val="ListParagraph"/>
        <w:numPr>
          <w:ilvl w:val="0"/>
          <w:numId w:val="23"/>
        </w:numPr>
        <w:rPr>
          <w:lang w:eastAsia="en-AU"/>
        </w:rPr>
      </w:pPr>
      <w:r w:rsidRPr="00A07A35">
        <w:rPr>
          <w:lang w:eastAsia="en-AU"/>
        </w:rPr>
        <w:t>Employment is subject to a current Working with Children Check, National Police Check, and full COVID-19 vaccination (or valid exemption).</w:t>
      </w:r>
    </w:p>
    <w:p w14:paraId="15223AA7" w14:textId="323AAD99" w:rsidR="00A07A35" w:rsidRPr="00A07A35" w:rsidRDefault="00A07A35" w:rsidP="00A07A35">
      <w:pPr>
        <w:pStyle w:val="ListParagraph"/>
        <w:numPr>
          <w:ilvl w:val="0"/>
          <w:numId w:val="23"/>
        </w:numPr>
        <w:rPr>
          <w:lang w:eastAsia="en-AU"/>
        </w:rPr>
      </w:pPr>
      <w:r w:rsidRPr="00A07A35">
        <w:rPr>
          <w:lang w:eastAsia="en-AU"/>
        </w:rPr>
        <w:lastRenderedPageBreak/>
        <w:t>Maintain confidentiality and comply with WRAD Health’s Code of Conduct, policies, and privacy legislation.</w:t>
      </w:r>
    </w:p>
    <w:p w14:paraId="5D30D55C" w14:textId="4F1EEC55" w:rsidR="00A07A35" w:rsidRPr="00A07A35" w:rsidRDefault="00A07A35" w:rsidP="00A07A35">
      <w:pPr>
        <w:pStyle w:val="ListParagraph"/>
        <w:numPr>
          <w:ilvl w:val="0"/>
          <w:numId w:val="23"/>
        </w:numPr>
        <w:rPr>
          <w:lang w:eastAsia="en-AU"/>
        </w:rPr>
      </w:pPr>
      <w:r w:rsidRPr="00A07A35">
        <w:rPr>
          <w:lang w:eastAsia="en-AU"/>
        </w:rPr>
        <w:t>Travel between sites or community locations may be required.</w:t>
      </w:r>
    </w:p>
    <w:p w14:paraId="35760935" w14:textId="51842EED" w:rsidR="00A07A35" w:rsidRPr="00A07A35" w:rsidRDefault="00A07A35" w:rsidP="00A07A35">
      <w:pPr>
        <w:pStyle w:val="ListParagraph"/>
        <w:numPr>
          <w:ilvl w:val="0"/>
          <w:numId w:val="23"/>
        </w:numPr>
        <w:rPr>
          <w:lang w:eastAsia="en-AU"/>
        </w:rPr>
      </w:pPr>
      <w:r w:rsidRPr="00A07A35">
        <w:rPr>
          <w:lang w:eastAsia="en-AU"/>
        </w:rPr>
        <w:t>Position is funded through Mind Australia/WVPHN Step Thru Care partnership for the 2025–26 financial year. Continuation is subject to ongoing funding.</w:t>
      </w:r>
    </w:p>
    <w:p w14:paraId="6ACC9397" w14:textId="595CC3F1" w:rsidR="00694B98" w:rsidRPr="00A07A35" w:rsidRDefault="00694B98" w:rsidP="00A07A35">
      <w:pPr>
        <w:pStyle w:val="ListParagraph"/>
        <w:numPr>
          <w:ilvl w:val="0"/>
          <w:numId w:val="23"/>
        </w:numPr>
        <w:rPr>
          <w:rFonts w:ascii="Century" w:hAnsi="Century" w:cs="Century Gothic"/>
          <w:color w:val="000000"/>
          <w:sz w:val="20"/>
          <w:szCs w:val="20"/>
        </w:rPr>
      </w:pPr>
      <w:r w:rsidRPr="00A07A35">
        <w:rPr>
          <w:rFonts w:ascii="Century" w:hAnsi="Century" w:cs="Century Gothic"/>
          <w:color w:val="000000"/>
          <w:sz w:val="20"/>
          <w:szCs w:val="20"/>
        </w:rPr>
        <w:t xml:space="preserve">Employees are required to undergo </w:t>
      </w:r>
      <w:proofErr w:type="gramStart"/>
      <w:r w:rsidRPr="00A07A35">
        <w:rPr>
          <w:rFonts w:ascii="Century" w:hAnsi="Century" w:cs="Century Gothic"/>
          <w:color w:val="000000"/>
          <w:sz w:val="20"/>
          <w:szCs w:val="20"/>
        </w:rPr>
        <w:t>a police</w:t>
      </w:r>
      <w:proofErr w:type="gramEnd"/>
      <w:r w:rsidRPr="00A07A35">
        <w:rPr>
          <w:rFonts w:ascii="Century" w:hAnsi="Century" w:cs="Century Gothic"/>
          <w:color w:val="000000"/>
          <w:sz w:val="20"/>
          <w:szCs w:val="20"/>
        </w:rPr>
        <w:t xml:space="preserve"> check and those in clinical positions a working with children check. Any offer of employment is subject to the result of these checks. </w:t>
      </w:r>
    </w:p>
    <w:p w14:paraId="4D4444DA" w14:textId="6151BF5E" w:rsidR="00694B98" w:rsidRPr="00A07A35" w:rsidRDefault="00694B98" w:rsidP="00A07A35">
      <w:pPr>
        <w:pStyle w:val="ListParagraph"/>
        <w:numPr>
          <w:ilvl w:val="0"/>
          <w:numId w:val="23"/>
        </w:numPr>
        <w:rPr>
          <w:rFonts w:ascii="Century" w:hAnsi="Century" w:cs="Century Gothic"/>
          <w:color w:val="000000"/>
          <w:sz w:val="20"/>
          <w:szCs w:val="20"/>
        </w:rPr>
      </w:pPr>
      <w:r w:rsidRPr="00A07A35">
        <w:rPr>
          <w:rFonts w:ascii="Century" w:hAnsi="Century" w:cs="Century Gothic"/>
          <w:color w:val="000000"/>
          <w:sz w:val="20"/>
          <w:szCs w:val="20"/>
        </w:rPr>
        <w:t xml:space="preserve">Employees are required to familiarise themselves with and abide by WRAD Health policies, procedures, guidelines, operating </w:t>
      </w:r>
      <w:r w:rsidR="00F146CB" w:rsidRPr="00A07A35">
        <w:rPr>
          <w:rFonts w:ascii="Century" w:hAnsi="Century" w:cs="Century Gothic"/>
          <w:color w:val="000000"/>
          <w:sz w:val="20"/>
          <w:szCs w:val="20"/>
        </w:rPr>
        <w:t>manuals,</w:t>
      </w:r>
      <w:r w:rsidRPr="00A07A35">
        <w:rPr>
          <w:rFonts w:ascii="Century" w:hAnsi="Century" w:cs="Century Gothic"/>
          <w:color w:val="000000"/>
          <w:sz w:val="20"/>
          <w:szCs w:val="20"/>
        </w:rPr>
        <w:t xml:space="preserve"> and relevant legislative compliance requirements. </w:t>
      </w:r>
    </w:p>
    <w:p w14:paraId="4F124E3D" w14:textId="77777777" w:rsidR="00694B98" w:rsidRPr="00A07A35" w:rsidRDefault="00694B98" w:rsidP="00A07A35">
      <w:pPr>
        <w:pStyle w:val="ListParagraph"/>
        <w:numPr>
          <w:ilvl w:val="0"/>
          <w:numId w:val="23"/>
        </w:numPr>
        <w:rPr>
          <w:rFonts w:ascii="Century" w:hAnsi="Century" w:cs="Century Gothic"/>
          <w:color w:val="000000"/>
          <w:sz w:val="20"/>
          <w:szCs w:val="20"/>
        </w:rPr>
      </w:pPr>
      <w:r w:rsidRPr="00A07A35">
        <w:rPr>
          <w:rFonts w:ascii="Century" w:hAnsi="Century" w:cs="Century Gothic"/>
          <w:color w:val="000000"/>
          <w:sz w:val="20"/>
          <w:szCs w:val="20"/>
        </w:rPr>
        <w:t xml:space="preserve">Employees are subject to the terms and conditions as per the relevant WRAD Health Collective Agreement. </w:t>
      </w:r>
    </w:p>
    <w:p w14:paraId="0C505B58" w14:textId="77777777" w:rsidR="00694B98" w:rsidRPr="00A07A35" w:rsidRDefault="00694B98" w:rsidP="00A07A35">
      <w:pPr>
        <w:pStyle w:val="ListParagraph"/>
        <w:numPr>
          <w:ilvl w:val="0"/>
          <w:numId w:val="23"/>
        </w:numPr>
        <w:rPr>
          <w:rFonts w:ascii="Century" w:hAnsi="Century" w:cs="Century Gothic"/>
          <w:color w:val="000000"/>
          <w:sz w:val="20"/>
          <w:szCs w:val="20"/>
        </w:rPr>
      </w:pPr>
      <w:r w:rsidRPr="00A07A35">
        <w:rPr>
          <w:rFonts w:ascii="Century" w:hAnsi="Century" w:cs="Century Gothic"/>
          <w:color w:val="000000"/>
          <w:sz w:val="20"/>
          <w:szCs w:val="20"/>
        </w:rPr>
        <w:t xml:space="preserve">WRAD Health is an equal opportunity employer and committed to the provision of a child-safe organisation. </w:t>
      </w:r>
    </w:p>
    <w:p w14:paraId="01CD0901" w14:textId="317FA18F" w:rsidR="00694B98" w:rsidRPr="00A07A35" w:rsidRDefault="009F5C91" w:rsidP="00A07A35">
      <w:pPr>
        <w:pStyle w:val="ListParagraph"/>
        <w:numPr>
          <w:ilvl w:val="0"/>
          <w:numId w:val="23"/>
        </w:numPr>
        <w:rPr>
          <w:rFonts w:ascii="Century" w:hAnsi="Century" w:cs="Century Gothic"/>
          <w:color w:val="000000"/>
          <w:sz w:val="20"/>
          <w:szCs w:val="20"/>
        </w:rPr>
      </w:pPr>
      <w:bookmarkStart w:id="0" w:name="_Hlk138849651"/>
      <w:r>
        <w:t>WRAD Health is committed to minimising the risks and impacts of family violence. All clinical staff are required to align their practice with the MARAM Framework, including undertaking appropriate training and participating in multi-agency risk assessment and safety planning where relevant.</w:t>
      </w:r>
      <w:r w:rsidR="00694B98" w:rsidRPr="00A07A35">
        <w:rPr>
          <w:rFonts w:ascii="Century" w:hAnsi="Century" w:cs="Century Gothic"/>
          <w:color w:val="000000"/>
          <w:sz w:val="20"/>
          <w:szCs w:val="20"/>
        </w:rPr>
        <w:t xml:space="preserve"> </w:t>
      </w:r>
    </w:p>
    <w:p w14:paraId="31DF0A29" w14:textId="77777777" w:rsidR="00694B98" w:rsidRPr="00A07A35" w:rsidRDefault="00694B98" w:rsidP="00A07A35">
      <w:pPr>
        <w:pStyle w:val="ListParagraph"/>
        <w:numPr>
          <w:ilvl w:val="0"/>
          <w:numId w:val="23"/>
        </w:numPr>
        <w:rPr>
          <w:rFonts w:ascii="Century" w:hAnsi="Century" w:cs="Century Gothic"/>
          <w:color w:val="000000"/>
          <w:sz w:val="20"/>
          <w:szCs w:val="20"/>
        </w:rPr>
      </w:pPr>
      <w:r w:rsidRPr="00A07A35">
        <w:rPr>
          <w:rFonts w:ascii="Century" w:hAnsi="Century" w:cs="Century Gothic"/>
          <w:color w:val="000000"/>
          <w:sz w:val="20"/>
          <w:szCs w:val="20"/>
        </w:rPr>
        <w:t>Legislation requires organisations to operate within a child safety capacity.   WRAD Health employees must comply with the Child Safety standards.</w:t>
      </w:r>
    </w:p>
    <w:bookmarkEnd w:id="0"/>
    <w:p w14:paraId="54959379" w14:textId="77777777" w:rsidR="00694B98" w:rsidRPr="00F673A3" w:rsidRDefault="00694B98" w:rsidP="00694B98">
      <w:pPr>
        <w:autoSpaceDE w:val="0"/>
        <w:autoSpaceDN w:val="0"/>
        <w:adjustRightInd w:val="0"/>
        <w:spacing w:after="0" w:line="240" w:lineRule="auto"/>
        <w:rPr>
          <w:rFonts w:ascii="Century" w:hAnsi="Century" w:cs="Century Gothic"/>
          <w:color w:val="000000"/>
          <w:sz w:val="20"/>
          <w:szCs w:val="20"/>
        </w:rPr>
      </w:pPr>
    </w:p>
    <w:p w14:paraId="09476BDE" w14:textId="77777777" w:rsidR="00694B98" w:rsidRDefault="00694B98" w:rsidP="00694B98">
      <w:pPr>
        <w:autoSpaceDE w:val="0"/>
        <w:autoSpaceDN w:val="0"/>
        <w:adjustRightInd w:val="0"/>
        <w:spacing w:after="0" w:line="240" w:lineRule="auto"/>
        <w:rPr>
          <w:rFonts w:ascii="Century" w:hAnsi="Century" w:cs="Century Gothic"/>
          <w:b/>
          <w:bCs/>
          <w:color w:val="000000"/>
          <w:sz w:val="20"/>
          <w:szCs w:val="20"/>
          <w:u w:val="single"/>
        </w:rPr>
      </w:pPr>
      <w:r>
        <w:rPr>
          <w:rFonts w:ascii="Century" w:hAnsi="Century" w:cs="Century Gothic"/>
          <w:b/>
          <w:bCs/>
          <w:color w:val="000000"/>
          <w:sz w:val="20"/>
          <w:szCs w:val="20"/>
          <w:u w:val="single"/>
        </w:rPr>
        <w:t>ORGANISATION PROFILE:</w:t>
      </w:r>
    </w:p>
    <w:p w14:paraId="1409ED05" w14:textId="3AAB0082" w:rsidR="00F146CB" w:rsidRDefault="00A07A35" w:rsidP="00A07A35">
      <w:r>
        <w:t xml:space="preserve">WRAD Health is an integrated community health service delivering alcohol and other drug treatment, </w:t>
      </w:r>
      <w:r w:rsidRPr="00A07A35">
        <w:t>mental health, and medical services across south-west Victoria. The Step Thru Care program is a partnership with Mind Australia and WVPHN to provide seamless, stepped-care access for people requiring AOD and low-intensity mental health support.</w:t>
      </w:r>
    </w:p>
    <w:p w14:paraId="4D3F3B71" w14:textId="77777777" w:rsidR="00A07A35" w:rsidRPr="00A07A35" w:rsidRDefault="00A07A35" w:rsidP="00A07A35"/>
    <w:p w14:paraId="0738BFBD" w14:textId="5D399694" w:rsidR="00F146CB" w:rsidRPr="00F146CB" w:rsidRDefault="00F146CB" w:rsidP="00F146CB">
      <w:pPr>
        <w:pBdr>
          <w:top w:val="single" w:sz="4" w:space="1" w:color="auto"/>
          <w:left w:val="single" w:sz="4" w:space="4" w:color="auto"/>
          <w:bottom w:val="single" w:sz="4" w:space="1" w:color="auto"/>
          <w:right w:val="single" w:sz="4" w:space="4" w:color="auto"/>
        </w:pBdr>
        <w:shd w:val="clear" w:color="auto" w:fill="E0E0E0"/>
        <w:spacing w:after="0" w:line="360" w:lineRule="auto"/>
        <w:rPr>
          <w:rFonts w:ascii="Century" w:eastAsia="Times New Roman" w:hAnsi="Century" w:cs="Calibri"/>
          <w:kern w:val="0"/>
          <w:sz w:val="18"/>
          <w:szCs w:val="18"/>
          <w:lang w:eastAsia="en-AU"/>
          <w14:ligatures w14:val="none"/>
        </w:rPr>
      </w:pPr>
      <w:r w:rsidRPr="00F146CB">
        <w:rPr>
          <w:rFonts w:ascii="Century" w:eastAsia="Times New Roman" w:hAnsi="Century" w:cs="Calibri"/>
          <w:b/>
          <w:kern w:val="0"/>
          <w:sz w:val="18"/>
          <w:szCs w:val="18"/>
          <w:lang w:eastAsia="en-AU"/>
          <w14:ligatures w14:val="none"/>
        </w:rPr>
        <w:t>Compiled:</w:t>
      </w:r>
      <w:r w:rsidRPr="00F146CB">
        <w:rPr>
          <w:rFonts w:ascii="Century" w:eastAsia="Times New Roman" w:hAnsi="Century" w:cs="Calibri"/>
          <w:kern w:val="0"/>
          <w:sz w:val="18"/>
          <w:szCs w:val="18"/>
          <w:lang w:eastAsia="en-AU"/>
          <w14:ligatures w14:val="none"/>
        </w:rPr>
        <w:t xml:space="preserve">  </w:t>
      </w:r>
      <w:r>
        <w:rPr>
          <w:rFonts w:ascii="Century" w:eastAsia="Times New Roman" w:hAnsi="Century" w:cs="Calibri"/>
          <w:kern w:val="0"/>
          <w:sz w:val="18"/>
          <w:szCs w:val="18"/>
          <w:lang w:eastAsia="en-AU"/>
          <w14:ligatures w14:val="none"/>
        </w:rPr>
        <w:t xml:space="preserve">   </w:t>
      </w:r>
      <w:r w:rsidR="00A07A35">
        <w:rPr>
          <w:rFonts w:ascii="Century" w:eastAsia="Times New Roman" w:hAnsi="Century" w:cs="Calibri"/>
          <w:kern w:val="0"/>
          <w:sz w:val="18"/>
          <w:szCs w:val="18"/>
          <w:lang w:eastAsia="en-AU"/>
          <w14:ligatures w14:val="none"/>
        </w:rPr>
        <w:t>October 2025</w:t>
      </w:r>
      <w:r w:rsidRPr="00F146CB">
        <w:rPr>
          <w:rFonts w:ascii="Century" w:eastAsia="Times New Roman" w:hAnsi="Century" w:cs="Calibri"/>
          <w:kern w:val="0"/>
          <w:sz w:val="18"/>
          <w:szCs w:val="18"/>
          <w:lang w:eastAsia="en-AU"/>
          <w14:ligatures w14:val="none"/>
        </w:rPr>
        <w:tab/>
      </w:r>
      <w:r w:rsidRPr="00F146CB">
        <w:rPr>
          <w:rFonts w:ascii="Century" w:eastAsia="Times New Roman" w:hAnsi="Century" w:cs="Calibri"/>
          <w:kern w:val="0"/>
          <w:sz w:val="18"/>
          <w:szCs w:val="18"/>
          <w:lang w:eastAsia="en-AU"/>
          <w14:ligatures w14:val="none"/>
        </w:rPr>
        <w:tab/>
      </w:r>
      <w:r>
        <w:rPr>
          <w:rFonts w:ascii="Century" w:eastAsia="Times New Roman" w:hAnsi="Century" w:cs="Calibri"/>
          <w:kern w:val="0"/>
          <w:sz w:val="18"/>
          <w:szCs w:val="18"/>
          <w:lang w:eastAsia="en-AU"/>
          <w14:ligatures w14:val="none"/>
        </w:rPr>
        <w:tab/>
      </w:r>
      <w:r w:rsidRPr="00F146CB">
        <w:rPr>
          <w:rFonts w:ascii="Century" w:eastAsia="Times New Roman" w:hAnsi="Century" w:cs="Calibri"/>
          <w:b/>
          <w:kern w:val="0"/>
          <w:sz w:val="18"/>
          <w:szCs w:val="18"/>
          <w:lang w:eastAsia="en-AU"/>
          <w14:ligatures w14:val="none"/>
        </w:rPr>
        <w:t xml:space="preserve">Issue No:        </w:t>
      </w:r>
      <w:r w:rsidRPr="00F146CB">
        <w:rPr>
          <w:rFonts w:ascii="Century" w:eastAsia="Times New Roman" w:hAnsi="Century" w:cs="Calibri"/>
          <w:kern w:val="0"/>
          <w:sz w:val="18"/>
          <w:szCs w:val="18"/>
          <w:lang w:eastAsia="en-AU"/>
          <w14:ligatures w14:val="none"/>
        </w:rPr>
        <w:t>1</w:t>
      </w:r>
    </w:p>
    <w:p w14:paraId="1B2BD197" w14:textId="3A452331" w:rsidR="00694B98" w:rsidRPr="00F146CB" w:rsidRDefault="00F146CB" w:rsidP="00F146CB">
      <w:pPr>
        <w:pBdr>
          <w:top w:val="single" w:sz="4" w:space="1" w:color="auto"/>
          <w:left w:val="single" w:sz="4" w:space="4" w:color="auto"/>
          <w:bottom w:val="single" w:sz="4" w:space="1" w:color="auto"/>
          <w:right w:val="single" w:sz="4" w:space="4" w:color="auto"/>
        </w:pBdr>
        <w:shd w:val="clear" w:color="auto" w:fill="E0E0E0"/>
        <w:spacing w:after="0" w:line="360" w:lineRule="auto"/>
        <w:rPr>
          <w:rFonts w:ascii="Century" w:eastAsia="Times New Roman" w:hAnsi="Century" w:cs="Calibri"/>
          <w:b/>
          <w:kern w:val="0"/>
          <w:sz w:val="18"/>
          <w:szCs w:val="18"/>
          <w:lang w:eastAsia="en-AU"/>
          <w14:ligatures w14:val="none"/>
        </w:rPr>
      </w:pPr>
      <w:r w:rsidRPr="00F146CB">
        <w:rPr>
          <w:rFonts w:ascii="Century" w:eastAsia="Times New Roman" w:hAnsi="Century" w:cs="Calibri"/>
          <w:b/>
          <w:kern w:val="0"/>
          <w:sz w:val="18"/>
          <w:szCs w:val="18"/>
          <w:lang w:eastAsia="en-AU"/>
          <w14:ligatures w14:val="none"/>
        </w:rPr>
        <w:t xml:space="preserve">Authorised: </w:t>
      </w:r>
      <w:r w:rsidRPr="00F146CB">
        <w:rPr>
          <w:rFonts w:ascii="Century" w:eastAsia="Times New Roman" w:hAnsi="Century" w:cs="Calibri"/>
          <w:kern w:val="0"/>
          <w:sz w:val="18"/>
          <w:szCs w:val="18"/>
          <w:lang w:eastAsia="en-AU"/>
          <w14:ligatures w14:val="none"/>
        </w:rPr>
        <w:t xml:space="preserve">  </w:t>
      </w:r>
      <w:r>
        <w:rPr>
          <w:rFonts w:ascii="Century" w:eastAsia="Times New Roman" w:hAnsi="Century" w:cs="Calibri"/>
          <w:b/>
          <w:kern w:val="0"/>
          <w:sz w:val="18"/>
          <w:szCs w:val="18"/>
          <w:lang w:eastAsia="en-AU"/>
          <w14:ligatures w14:val="none"/>
        </w:rPr>
        <w:t>CEO</w:t>
      </w:r>
      <w:r w:rsidRPr="00F146CB">
        <w:rPr>
          <w:rFonts w:ascii="Century" w:eastAsia="Times New Roman" w:hAnsi="Century" w:cs="Calibri"/>
          <w:b/>
          <w:kern w:val="0"/>
          <w:sz w:val="18"/>
          <w:szCs w:val="18"/>
          <w:lang w:eastAsia="en-AU"/>
          <w14:ligatures w14:val="none"/>
        </w:rPr>
        <w:tab/>
      </w:r>
      <w:r w:rsidRPr="00F146CB">
        <w:rPr>
          <w:rFonts w:ascii="Century" w:eastAsia="Times New Roman" w:hAnsi="Century" w:cs="Calibri"/>
          <w:b/>
          <w:kern w:val="0"/>
          <w:sz w:val="18"/>
          <w:szCs w:val="18"/>
          <w:lang w:eastAsia="en-AU"/>
          <w14:ligatures w14:val="none"/>
        </w:rPr>
        <w:tab/>
      </w:r>
      <w:r w:rsidRPr="00F146CB">
        <w:rPr>
          <w:rFonts w:ascii="Century" w:eastAsia="Times New Roman" w:hAnsi="Century" w:cs="Calibri"/>
          <w:b/>
          <w:kern w:val="0"/>
          <w:sz w:val="18"/>
          <w:szCs w:val="18"/>
          <w:lang w:eastAsia="en-AU"/>
          <w14:ligatures w14:val="none"/>
        </w:rPr>
        <w:tab/>
        <w:t xml:space="preserve">Review Date: </w:t>
      </w:r>
      <w:r w:rsidRPr="00F146CB">
        <w:rPr>
          <w:rFonts w:ascii="Century" w:eastAsia="Times New Roman" w:hAnsi="Century" w:cs="Calibri"/>
          <w:b/>
          <w:kern w:val="0"/>
          <w:sz w:val="18"/>
          <w:szCs w:val="18"/>
          <w:lang w:eastAsia="en-AU"/>
          <w14:ligatures w14:val="none"/>
        </w:rPr>
        <w:tab/>
      </w:r>
    </w:p>
    <w:sectPr w:rsidR="00694B98" w:rsidRPr="00F14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22CA"/>
    <w:multiLevelType w:val="hybridMultilevel"/>
    <w:tmpl w:val="D26AC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177214"/>
    <w:multiLevelType w:val="hybridMultilevel"/>
    <w:tmpl w:val="B21690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1E52ABE"/>
    <w:multiLevelType w:val="hybridMultilevel"/>
    <w:tmpl w:val="20D60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24D16"/>
    <w:multiLevelType w:val="hybridMultilevel"/>
    <w:tmpl w:val="F7FE96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4F70572"/>
    <w:multiLevelType w:val="hybridMultilevel"/>
    <w:tmpl w:val="0482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704934"/>
    <w:multiLevelType w:val="hybridMultilevel"/>
    <w:tmpl w:val="A086B4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35E4C27"/>
    <w:multiLevelType w:val="hybridMultilevel"/>
    <w:tmpl w:val="2D2E95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D885336"/>
    <w:multiLevelType w:val="multilevel"/>
    <w:tmpl w:val="E9DE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22C51"/>
    <w:multiLevelType w:val="hybridMultilevel"/>
    <w:tmpl w:val="A260C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0B4F78"/>
    <w:multiLevelType w:val="multilevel"/>
    <w:tmpl w:val="E1CA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A7662"/>
    <w:multiLevelType w:val="hybridMultilevel"/>
    <w:tmpl w:val="30C0B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E71389"/>
    <w:multiLevelType w:val="hybridMultilevel"/>
    <w:tmpl w:val="488465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63459"/>
    <w:multiLevelType w:val="multilevel"/>
    <w:tmpl w:val="E59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A1AD5"/>
    <w:multiLevelType w:val="hybridMultilevel"/>
    <w:tmpl w:val="4912C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C35F7A"/>
    <w:multiLevelType w:val="multilevel"/>
    <w:tmpl w:val="2444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B44F0"/>
    <w:multiLevelType w:val="hybridMultilevel"/>
    <w:tmpl w:val="7BA02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1C72B8"/>
    <w:multiLevelType w:val="multilevel"/>
    <w:tmpl w:val="97C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11E19"/>
    <w:multiLevelType w:val="hybridMultilevel"/>
    <w:tmpl w:val="9CE81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E72B66"/>
    <w:multiLevelType w:val="multilevel"/>
    <w:tmpl w:val="2BC8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733861"/>
    <w:multiLevelType w:val="hybridMultilevel"/>
    <w:tmpl w:val="AE8CA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C559AA"/>
    <w:multiLevelType w:val="hybridMultilevel"/>
    <w:tmpl w:val="22B0FB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78437CFC"/>
    <w:multiLevelType w:val="hybridMultilevel"/>
    <w:tmpl w:val="6B481FF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90E4FB5"/>
    <w:multiLevelType w:val="hybridMultilevel"/>
    <w:tmpl w:val="FD50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851582"/>
    <w:multiLevelType w:val="multilevel"/>
    <w:tmpl w:val="C2FA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21"/>
  </w:num>
  <w:num w:numId="4">
    <w:abstractNumId w:val="5"/>
  </w:num>
  <w:num w:numId="5">
    <w:abstractNumId w:val="3"/>
  </w:num>
  <w:num w:numId="6">
    <w:abstractNumId w:val="6"/>
  </w:num>
  <w:num w:numId="7">
    <w:abstractNumId w:val="22"/>
  </w:num>
  <w:num w:numId="8">
    <w:abstractNumId w:val="2"/>
  </w:num>
  <w:num w:numId="9">
    <w:abstractNumId w:val="4"/>
  </w:num>
  <w:num w:numId="10">
    <w:abstractNumId w:val="13"/>
  </w:num>
  <w:num w:numId="11">
    <w:abstractNumId w:val="19"/>
  </w:num>
  <w:num w:numId="12">
    <w:abstractNumId w:val="11"/>
  </w:num>
  <w:num w:numId="13">
    <w:abstractNumId w:val="10"/>
  </w:num>
  <w:num w:numId="14">
    <w:abstractNumId w:val="14"/>
  </w:num>
  <w:num w:numId="15">
    <w:abstractNumId w:val="7"/>
  </w:num>
  <w:num w:numId="16">
    <w:abstractNumId w:val="16"/>
  </w:num>
  <w:num w:numId="17">
    <w:abstractNumId w:val="9"/>
  </w:num>
  <w:num w:numId="18">
    <w:abstractNumId w:val="23"/>
  </w:num>
  <w:num w:numId="19">
    <w:abstractNumId w:val="0"/>
  </w:num>
  <w:num w:numId="20">
    <w:abstractNumId w:val="17"/>
  </w:num>
  <w:num w:numId="21">
    <w:abstractNumId w:val="18"/>
  </w:num>
  <w:num w:numId="22">
    <w:abstractNumId w:val="12"/>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98"/>
    <w:rsid w:val="00036A05"/>
    <w:rsid w:val="000A26D6"/>
    <w:rsid w:val="001D38DB"/>
    <w:rsid w:val="00315A66"/>
    <w:rsid w:val="003862E5"/>
    <w:rsid w:val="005867C2"/>
    <w:rsid w:val="005B6473"/>
    <w:rsid w:val="00694B98"/>
    <w:rsid w:val="009F5C91"/>
    <w:rsid w:val="00A07A35"/>
    <w:rsid w:val="00F14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BDC0"/>
  <w15:chartTrackingRefBased/>
  <w15:docId w15:val="{72168193-266B-4DA2-AA7D-8F10D2D6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26D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B98"/>
    <w:pPr>
      <w:autoSpaceDE w:val="0"/>
      <w:autoSpaceDN w:val="0"/>
      <w:adjustRightInd w:val="0"/>
      <w:spacing w:after="0" w:line="240" w:lineRule="auto"/>
    </w:pPr>
    <w:rPr>
      <w:rFonts w:ascii="Arial" w:hAnsi="Arial" w:cs="Arial"/>
      <w:color w:val="000000"/>
      <w:kern w:val="0"/>
      <w:sz w:val="24"/>
      <w:szCs w:val="24"/>
      <w14:ligatures w14:val="none"/>
    </w:rPr>
  </w:style>
  <w:style w:type="paragraph" w:styleId="ListParagraph">
    <w:name w:val="List Paragraph"/>
    <w:basedOn w:val="Normal"/>
    <w:uiPriority w:val="34"/>
    <w:qFormat/>
    <w:rsid w:val="00694B98"/>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694B98"/>
    <w:rPr>
      <w:color w:val="0563C1" w:themeColor="hyperlink"/>
      <w:u w:val="single"/>
    </w:rPr>
  </w:style>
  <w:style w:type="paragraph" w:styleId="Footer">
    <w:name w:val="footer"/>
    <w:basedOn w:val="Normal"/>
    <w:link w:val="FooterChar"/>
    <w:uiPriority w:val="99"/>
    <w:rsid w:val="00694B98"/>
    <w:pPr>
      <w:tabs>
        <w:tab w:val="center" w:pos="4153"/>
        <w:tab w:val="right" w:pos="8306"/>
      </w:tabs>
      <w:spacing w:after="0" w:line="240" w:lineRule="auto"/>
    </w:pPr>
    <w:rPr>
      <w:rFonts w:ascii="Times New Roman" w:eastAsia="Times New Roman" w:hAnsi="Times New Roman" w:cs="Times New Roman"/>
      <w:kern w:val="0"/>
      <w:sz w:val="24"/>
      <w:szCs w:val="24"/>
      <w:lang w:eastAsia="en-AU"/>
      <w14:ligatures w14:val="none"/>
    </w:rPr>
  </w:style>
  <w:style w:type="character" w:customStyle="1" w:styleId="FooterChar">
    <w:name w:val="Footer Char"/>
    <w:basedOn w:val="DefaultParagraphFont"/>
    <w:link w:val="Footer"/>
    <w:uiPriority w:val="99"/>
    <w:rsid w:val="00694B98"/>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5867C2"/>
    <w:rPr>
      <w:b/>
      <w:bCs/>
    </w:rPr>
  </w:style>
  <w:style w:type="paragraph" w:styleId="NormalWeb">
    <w:name w:val="Normal (Web)"/>
    <w:basedOn w:val="Normal"/>
    <w:uiPriority w:val="99"/>
    <w:semiHidden/>
    <w:unhideWhenUsed/>
    <w:rsid w:val="009F5C9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rsid w:val="000A26D6"/>
    <w:rPr>
      <w:rFonts w:ascii="Times New Roman" w:eastAsia="Times New Roman" w:hAnsi="Times New Roman" w:cs="Times New Roman"/>
      <w:b/>
      <w:bCs/>
      <w:kern w:val="0"/>
      <w:sz w:val="27"/>
      <w:szCs w:val="27"/>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65488">
      <w:bodyDiv w:val="1"/>
      <w:marLeft w:val="0"/>
      <w:marRight w:val="0"/>
      <w:marTop w:val="0"/>
      <w:marBottom w:val="0"/>
      <w:divBdr>
        <w:top w:val="none" w:sz="0" w:space="0" w:color="auto"/>
        <w:left w:val="none" w:sz="0" w:space="0" w:color="auto"/>
        <w:bottom w:val="none" w:sz="0" w:space="0" w:color="auto"/>
        <w:right w:val="none" w:sz="0" w:space="0" w:color="auto"/>
      </w:divBdr>
    </w:div>
    <w:div w:id="555435567">
      <w:bodyDiv w:val="1"/>
      <w:marLeft w:val="0"/>
      <w:marRight w:val="0"/>
      <w:marTop w:val="0"/>
      <w:marBottom w:val="0"/>
      <w:divBdr>
        <w:top w:val="none" w:sz="0" w:space="0" w:color="auto"/>
        <w:left w:val="none" w:sz="0" w:space="0" w:color="auto"/>
        <w:bottom w:val="none" w:sz="0" w:space="0" w:color="auto"/>
        <w:right w:val="none" w:sz="0" w:space="0" w:color="auto"/>
      </w:divBdr>
    </w:div>
    <w:div w:id="1040935269">
      <w:bodyDiv w:val="1"/>
      <w:marLeft w:val="0"/>
      <w:marRight w:val="0"/>
      <w:marTop w:val="0"/>
      <w:marBottom w:val="0"/>
      <w:divBdr>
        <w:top w:val="none" w:sz="0" w:space="0" w:color="auto"/>
        <w:left w:val="none" w:sz="0" w:space="0" w:color="auto"/>
        <w:bottom w:val="none" w:sz="0" w:space="0" w:color="auto"/>
        <w:right w:val="none" w:sz="0" w:space="0" w:color="auto"/>
      </w:divBdr>
    </w:div>
    <w:div w:id="1116027332">
      <w:bodyDiv w:val="1"/>
      <w:marLeft w:val="0"/>
      <w:marRight w:val="0"/>
      <w:marTop w:val="0"/>
      <w:marBottom w:val="0"/>
      <w:divBdr>
        <w:top w:val="none" w:sz="0" w:space="0" w:color="auto"/>
        <w:left w:val="none" w:sz="0" w:space="0" w:color="auto"/>
        <w:bottom w:val="none" w:sz="0" w:space="0" w:color="auto"/>
        <w:right w:val="none" w:sz="0" w:space="0" w:color="auto"/>
      </w:divBdr>
    </w:div>
    <w:div w:id="1235702970">
      <w:bodyDiv w:val="1"/>
      <w:marLeft w:val="0"/>
      <w:marRight w:val="0"/>
      <w:marTop w:val="0"/>
      <w:marBottom w:val="0"/>
      <w:divBdr>
        <w:top w:val="none" w:sz="0" w:space="0" w:color="auto"/>
        <w:left w:val="none" w:sz="0" w:space="0" w:color="auto"/>
        <w:bottom w:val="none" w:sz="0" w:space="0" w:color="auto"/>
        <w:right w:val="none" w:sz="0" w:space="0" w:color="auto"/>
      </w:divBdr>
    </w:div>
    <w:div w:id="1673021273">
      <w:bodyDiv w:val="1"/>
      <w:marLeft w:val="0"/>
      <w:marRight w:val="0"/>
      <w:marTop w:val="0"/>
      <w:marBottom w:val="0"/>
      <w:divBdr>
        <w:top w:val="none" w:sz="0" w:space="0" w:color="auto"/>
        <w:left w:val="none" w:sz="0" w:space="0" w:color="auto"/>
        <w:bottom w:val="none" w:sz="0" w:space="0" w:color="auto"/>
        <w:right w:val="none" w:sz="0" w:space="0" w:color="auto"/>
      </w:divBdr>
    </w:div>
    <w:div w:id="1809973834">
      <w:bodyDiv w:val="1"/>
      <w:marLeft w:val="0"/>
      <w:marRight w:val="0"/>
      <w:marTop w:val="0"/>
      <w:marBottom w:val="0"/>
      <w:divBdr>
        <w:top w:val="none" w:sz="0" w:space="0" w:color="auto"/>
        <w:left w:val="none" w:sz="0" w:space="0" w:color="auto"/>
        <w:bottom w:val="none" w:sz="0" w:space="0" w:color="auto"/>
        <w:right w:val="none" w:sz="0" w:space="0" w:color="auto"/>
      </w:divBdr>
    </w:div>
    <w:div w:id="18104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Kendall</dc:creator>
  <cp:keywords/>
  <dc:description/>
  <cp:lastModifiedBy>Mark Powell,  (He/Him) WRAD Health on Gunditjmara land</cp:lastModifiedBy>
  <cp:revision>2</cp:revision>
  <dcterms:created xsi:type="dcterms:W3CDTF">2025-10-12T21:35:00Z</dcterms:created>
  <dcterms:modified xsi:type="dcterms:W3CDTF">2025-10-12T21:35:00Z</dcterms:modified>
</cp:coreProperties>
</file>