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8590" w14:textId="77777777" w:rsidR="00AE7682" w:rsidRPr="00C75912" w:rsidRDefault="00F80132" w:rsidP="00F80132">
      <w:pPr>
        <w:rPr>
          <w:rFonts w:ascii="PT Sans" w:hAnsi="PT Sans"/>
        </w:rPr>
      </w:pPr>
      <w:r w:rsidRPr="00C75912">
        <w:rPr>
          <w:rFonts w:ascii="PT Sans" w:hAnsi="PT San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F860" wp14:editId="6B184E45">
                <wp:simplePos x="0" y="0"/>
                <wp:positionH relativeFrom="column">
                  <wp:posOffset>-348615</wp:posOffset>
                </wp:positionH>
                <wp:positionV relativeFrom="paragraph">
                  <wp:posOffset>1046480</wp:posOffset>
                </wp:positionV>
                <wp:extent cx="6229350" cy="942975"/>
                <wp:effectExtent l="0" t="0" r="0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4DC7" w14:textId="4D52A99A" w:rsidR="00C97461" w:rsidRPr="00514F80" w:rsidRDefault="00C97461" w:rsidP="008D590B">
                            <w:pPr>
                              <w:pStyle w:val="Heading3"/>
                              <w:spacing w:before="0" w:beforeAutospacing="0" w:after="0" w:afterAutospacing="0"/>
                              <w:ind w:left="2880" w:hanging="2455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Position Title:</w:t>
                            </w: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Senior </w:t>
                            </w:r>
                            <w:r w:rsidR="00AB23E5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Policy </w:t>
                            </w:r>
                            <w:r w:rsidR="008D590B"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Officer</w:t>
                            </w:r>
                          </w:p>
                          <w:p w14:paraId="4C738609" w14:textId="07ECFF11" w:rsidR="00C97461" w:rsidRPr="00514F80" w:rsidRDefault="00C97461" w:rsidP="00586E31">
                            <w:pPr>
                              <w:pStyle w:val="Heading3"/>
                              <w:spacing w:before="0" w:beforeAutospacing="0" w:after="0" w:afterAutospacing="0"/>
                              <w:ind w:firstLine="425"/>
                              <w:rPr>
                                <w:rFonts w:ascii="PT Sans" w:hAnsi="PT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Position Status:</w:t>
                            </w: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ab/>
                            </w: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ab/>
                            </w:r>
                            <w:r w:rsidRPr="00514F80">
                              <w:rPr>
                                <w:rFonts w:ascii="PT Sans" w:hAnsi="PT Sans"/>
                                <w:color w:val="000000"/>
                                <w:sz w:val="22"/>
                                <w:szCs w:val="22"/>
                              </w:rPr>
                              <w:t>Full Time</w:t>
                            </w:r>
                            <w:r w:rsidR="00D86B19">
                              <w:rPr>
                                <w:rFonts w:ascii="PT Sans" w:hAnsi="PT Sans"/>
                                <w:color w:val="000000"/>
                                <w:sz w:val="22"/>
                                <w:szCs w:val="22"/>
                              </w:rPr>
                              <w:t xml:space="preserve"> / Part Time</w:t>
                            </w:r>
                            <w:r w:rsidRPr="00514F80">
                              <w:rPr>
                                <w:rFonts w:ascii="PT Sans" w:hAnsi="PT Sans"/>
                                <w:color w:val="000000"/>
                                <w:sz w:val="22"/>
                                <w:szCs w:val="22"/>
                              </w:rPr>
                              <w:t xml:space="preserve"> (Contract)</w:t>
                            </w:r>
                            <w:r w:rsidR="00C36C8E">
                              <w:rPr>
                                <w:rFonts w:ascii="PT Sans" w:hAnsi="PT Sans"/>
                                <w:color w:val="000000"/>
                                <w:sz w:val="22"/>
                                <w:szCs w:val="22"/>
                              </w:rPr>
                              <w:t xml:space="preserve"> – 2 year contract</w:t>
                            </w:r>
                          </w:p>
                          <w:p w14:paraId="06E9F0B3" w14:textId="78AE543E" w:rsidR="00C97461" w:rsidRPr="00514F80" w:rsidRDefault="00C97461" w:rsidP="00586E31">
                            <w:pPr>
                              <w:pStyle w:val="Heading3"/>
                              <w:spacing w:before="0" w:beforeAutospacing="0" w:after="0" w:afterAutospacing="0"/>
                              <w:ind w:firstLine="425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Reports To:</w:t>
                            </w: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ab/>
                            </w:r>
                            <w:r w:rsidRPr="00514F8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ab/>
                            </w:r>
                            <w:r w:rsidR="00271874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Manager, Research and Policy </w:t>
                            </w:r>
                          </w:p>
                          <w:p w14:paraId="57C3BCF2" w14:textId="4D5FE1EA" w:rsidR="00C97461" w:rsidRPr="00514F80" w:rsidRDefault="00C97461" w:rsidP="00586E31">
                            <w:pPr>
                              <w:spacing w:before="0" w:beforeAutospacing="0" w:after="80" w:afterAutospacing="0"/>
                              <w:ind w:firstLine="426"/>
                              <w:rPr>
                                <w:rFonts w:ascii="PT Sans" w:eastAsiaTheme="minorHAnsi" w:hAnsi="PT Sans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14F80">
                              <w:rPr>
                                <w:rFonts w:ascii="PT Sans" w:eastAsiaTheme="minorHAnsi" w:hAnsi="PT Sans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Location: </w:t>
                            </w:r>
                            <w:r w:rsidRPr="00514F80">
                              <w:rPr>
                                <w:rFonts w:ascii="PT Sans" w:eastAsiaTheme="minorHAnsi" w:hAnsi="PT Sans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514F80">
                              <w:rPr>
                                <w:rFonts w:ascii="PT Sans" w:eastAsiaTheme="minorHAnsi" w:hAnsi="PT Sans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232F9D">
                              <w:rPr>
                                <w:rFonts w:ascii="PT Sans" w:eastAsiaTheme="minorHAnsi" w:hAnsi="PT Sans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514F80">
                              <w:rPr>
                                <w:rFonts w:ascii="PT Sans" w:eastAsiaTheme="minorHAnsi" w:hAnsi="PT Sans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95 Drummond Street, Carlton, VIC  3053</w:t>
                            </w:r>
                          </w:p>
                          <w:p w14:paraId="0B34796B" w14:textId="77777777" w:rsidR="00C97461" w:rsidRPr="00B85D0F" w:rsidRDefault="00C97461" w:rsidP="00EB4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F86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7.45pt;margin-top:82.4pt;width:490.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" filled="f" stroked="f" strokecolor="#f60">
                <v:textbox>
                  <w:txbxContent>
                    <w:p w14:paraId="02CB4DC7" w14:textId="4D52A99A" w:rsidR="00C97461" w:rsidRPr="00514F80" w:rsidRDefault="00C97461" w:rsidP="008D590B">
                      <w:pPr>
                        <w:pStyle w:val="Heading3"/>
                        <w:spacing w:before="0" w:beforeAutospacing="0" w:after="0" w:afterAutospacing="0"/>
                        <w:ind w:left="2880" w:hanging="2455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>Position Title:</w:t>
                      </w: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Senior </w:t>
                      </w:r>
                      <w:r w:rsidR="00AB23E5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Policy </w:t>
                      </w:r>
                      <w:r w:rsidR="008D590B"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>Officer</w:t>
                      </w:r>
                    </w:p>
                    <w:p w14:paraId="4C738609" w14:textId="07ECFF11" w:rsidR="00C97461" w:rsidRPr="00514F80" w:rsidRDefault="00C97461" w:rsidP="00586E31">
                      <w:pPr>
                        <w:pStyle w:val="Heading3"/>
                        <w:spacing w:before="0" w:beforeAutospacing="0" w:after="0" w:afterAutospacing="0"/>
                        <w:ind w:firstLine="425"/>
                        <w:rPr>
                          <w:rFonts w:ascii="PT Sans" w:hAnsi="PT Sans"/>
                          <w:color w:val="000000"/>
                          <w:sz w:val="22"/>
                          <w:szCs w:val="22"/>
                        </w:rPr>
                      </w:pP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>Position Status:</w:t>
                      </w: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ab/>
                      </w: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ab/>
                      </w:r>
                      <w:r w:rsidRPr="00514F80">
                        <w:rPr>
                          <w:rFonts w:ascii="PT Sans" w:hAnsi="PT Sans"/>
                          <w:color w:val="000000"/>
                          <w:sz w:val="22"/>
                          <w:szCs w:val="22"/>
                        </w:rPr>
                        <w:t>Full Time</w:t>
                      </w:r>
                      <w:r w:rsidR="00D86B19">
                        <w:rPr>
                          <w:rFonts w:ascii="PT Sans" w:hAnsi="PT Sans"/>
                          <w:color w:val="000000"/>
                          <w:sz w:val="22"/>
                          <w:szCs w:val="22"/>
                        </w:rPr>
                        <w:t xml:space="preserve"> / Part Time</w:t>
                      </w:r>
                      <w:r w:rsidRPr="00514F80">
                        <w:rPr>
                          <w:rFonts w:ascii="PT Sans" w:hAnsi="PT Sans"/>
                          <w:color w:val="000000"/>
                          <w:sz w:val="22"/>
                          <w:szCs w:val="22"/>
                        </w:rPr>
                        <w:t xml:space="preserve"> (Contract)</w:t>
                      </w:r>
                      <w:r w:rsidR="00C36C8E">
                        <w:rPr>
                          <w:rFonts w:ascii="PT Sans" w:hAnsi="PT Sans"/>
                          <w:color w:val="000000"/>
                          <w:sz w:val="22"/>
                          <w:szCs w:val="22"/>
                        </w:rPr>
                        <w:t xml:space="preserve"> – 2 year contract</w:t>
                      </w:r>
                    </w:p>
                    <w:p w14:paraId="06E9F0B3" w14:textId="78AE543E" w:rsidR="00C97461" w:rsidRPr="00514F80" w:rsidRDefault="00C97461" w:rsidP="00586E31">
                      <w:pPr>
                        <w:pStyle w:val="Heading3"/>
                        <w:spacing w:before="0" w:beforeAutospacing="0" w:after="0" w:afterAutospacing="0"/>
                        <w:ind w:firstLine="425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>Reports To:</w:t>
                      </w: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ab/>
                      </w:r>
                      <w:r w:rsidRPr="00514F80">
                        <w:rPr>
                          <w:rFonts w:ascii="PT Sans" w:hAnsi="PT Sans"/>
                          <w:sz w:val="22"/>
                          <w:szCs w:val="22"/>
                        </w:rPr>
                        <w:tab/>
                      </w:r>
                      <w:r w:rsidR="00271874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Manager, Research and Policy </w:t>
                      </w:r>
                    </w:p>
                    <w:p w14:paraId="57C3BCF2" w14:textId="4D5FE1EA" w:rsidR="00C97461" w:rsidRPr="00514F80" w:rsidRDefault="00C97461" w:rsidP="00586E31">
                      <w:pPr>
                        <w:spacing w:before="0" w:beforeAutospacing="0" w:after="80" w:afterAutospacing="0"/>
                        <w:ind w:firstLine="426"/>
                        <w:rPr>
                          <w:rFonts w:ascii="PT Sans" w:eastAsiaTheme="minorHAnsi" w:hAnsi="PT Sans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514F80">
                        <w:rPr>
                          <w:rFonts w:ascii="PT Sans" w:eastAsiaTheme="minorHAnsi" w:hAnsi="PT Sans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Location: </w:t>
                      </w:r>
                      <w:r w:rsidRPr="00514F80">
                        <w:rPr>
                          <w:rFonts w:ascii="PT Sans" w:eastAsiaTheme="minorHAnsi" w:hAnsi="PT Sans" w:cstheme="minorBidi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514F80">
                        <w:rPr>
                          <w:rFonts w:ascii="PT Sans" w:eastAsiaTheme="minorHAnsi" w:hAnsi="PT Sans" w:cstheme="minorBidi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232F9D">
                        <w:rPr>
                          <w:rFonts w:ascii="PT Sans" w:eastAsiaTheme="minorHAnsi" w:hAnsi="PT Sans" w:cstheme="minorBidi"/>
                          <w:b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514F80">
                        <w:rPr>
                          <w:rFonts w:ascii="PT Sans" w:eastAsiaTheme="minorHAnsi" w:hAnsi="PT Sans" w:cstheme="minorBidi"/>
                          <w:b/>
                          <w:sz w:val="22"/>
                          <w:szCs w:val="22"/>
                          <w:lang w:eastAsia="en-US"/>
                        </w:rPr>
                        <w:t>95 Drummond Street, Carlton, VIC  3053</w:t>
                      </w:r>
                    </w:p>
                    <w:p w14:paraId="0B34796B" w14:textId="77777777" w:rsidR="00C97461" w:rsidRPr="00B85D0F" w:rsidRDefault="00C97461" w:rsidP="00EB404A"/>
                  </w:txbxContent>
                </v:textbox>
              </v:shape>
            </w:pict>
          </mc:Fallback>
        </mc:AlternateContent>
      </w:r>
      <w:r w:rsidRPr="00C75912">
        <w:rPr>
          <w:rFonts w:ascii="PT Sans" w:hAnsi="PT Sans"/>
          <w:sz w:val="28"/>
          <w:szCs w:val="28"/>
        </w:rPr>
        <w:t>Position Description</w:t>
      </w:r>
      <w:r w:rsidR="0038255A" w:rsidRPr="00C75912">
        <w:rPr>
          <w:rFonts w:ascii="PT Sans" w:hAnsi="PT Sans"/>
          <w:noProof/>
        </w:rPr>
        <w:drawing>
          <wp:inline distT="0" distB="0" distL="0" distR="0" wp14:anchorId="1E7F8D47" wp14:editId="1E5B98F6">
            <wp:extent cx="3276600" cy="866775"/>
            <wp:effectExtent l="0" t="0" r="0" b="9525"/>
            <wp:docPr id="1" name="Picture 0" descr="Penington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enington to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8EE5" w14:textId="77777777" w:rsidR="00AE7682" w:rsidRPr="00C75912" w:rsidRDefault="00AE7682" w:rsidP="00EB404A">
      <w:pPr>
        <w:rPr>
          <w:rFonts w:ascii="PT Sans" w:hAnsi="PT Sans"/>
        </w:rPr>
      </w:pPr>
    </w:p>
    <w:p w14:paraId="76A0E01F" w14:textId="77777777" w:rsidR="00AE7682" w:rsidRPr="00C75912" w:rsidRDefault="00AE7682" w:rsidP="00EB404A">
      <w:pPr>
        <w:rPr>
          <w:rFonts w:ascii="PT Sans" w:hAnsi="PT Sans"/>
        </w:rPr>
      </w:pPr>
    </w:p>
    <w:p w14:paraId="14C30BE9" w14:textId="77777777" w:rsidR="00883839" w:rsidRPr="00C75912" w:rsidRDefault="00883839" w:rsidP="00357EAA">
      <w:pPr>
        <w:pStyle w:val="Heading3"/>
        <w:spacing w:before="0" w:beforeAutospacing="0" w:after="0" w:afterAutospacing="0"/>
        <w:rPr>
          <w:rStyle w:val="Strong"/>
          <w:rFonts w:ascii="PT Sans" w:hAnsi="PT Sans"/>
          <w:b w:val="0"/>
        </w:rPr>
      </w:pPr>
    </w:p>
    <w:p w14:paraId="19ACACDC" w14:textId="644251FC" w:rsidR="00C12B0A" w:rsidRPr="00C75912" w:rsidRDefault="00232F9D" w:rsidP="00232F9D">
      <w:pPr>
        <w:spacing w:before="0" w:beforeAutospacing="0" w:after="120" w:afterAutospacing="0"/>
        <w:ind w:left="720"/>
        <w:jc w:val="center"/>
        <w:rPr>
          <w:rStyle w:val="Strong"/>
          <w:rFonts w:ascii="PT Sans" w:hAnsi="PT Sans"/>
          <w:b/>
          <w:sz w:val="22"/>
          <w:szCs w:val="22"/>
        </w:rPr>
      </w:pPr>
      <w:r w:rsidRPr="00C75912">
        <w:rPr>
          <w:rFonts w:ascii="PT Sans" w:hAnsi="PT Sans" w:cs="Arial"/>
          <w:i/>
          <w:sz w:val="22"/>
          <w:szCs w:val="22"/>
        </w:rPr>
        <w:t xml:space="preserve">Are you highly skilled, committed to social justice and public health, and want to make a difference? We’re looking for someone who is </w:t>
      </w:r>
      <w:r w:rsidRPr="00C75912">
        <w:rPr>
          <w:rFonts w:ascii="PT Sans" w:hAnsi="PT Sans"/>
          <w:i/>
          <w:sz w:val="22"/>
          <w:szCs w:val="22"/>
        </w:rPr>
        <w:t>passionate about finding innovative ways for communities to be safe, healthy and empowered to manage drug use.</w:t>
      </w:r>
    </w:p>
    <w:p w14:paraId="397830B6" w14:textId="77777777" w:rsidR="00EB783B" w:rsidRPr="00C75912" w:rsidRDefault="00EB783B" w:rsidP="00EB783B">
      <w:pPr>
        <w:pStyle w:val="Heading3"/>
        <w:spacing w:before="0" w:beforeAutospacing="0" w:after="120" w:afterAutospacing="0"/>
        <w:rPr>
          <w:rStyle w:val="Strong"/>
          <w:rFonts w:ascii="PT Sans" w:hAnsi="PT Sans"/>
          <w:sz w:val="20"/>
          <w:szCs w:val="20"/>
        </w:rPr>
      </w:pPr>
    </w:p>
    <w:p w14:paraId="52F17BE0" w14:textId="77777777" w:rsidR="00B21CEE" w:rsidRPr="00C75912" w:rsidRDefault="00133A25" w:rsidP="00EB783B">
      <w:pPr>
        <w:pStyle w:val="Heading3"/>
        <w:spacing w:before="0" w:beforeAutospacing="0" w:after="120" w:afterAutospacing="0"/>
        <w:rPr>
          <w:rFonts w:ascii="PT Sans" w:hAnsi="PT Sans"/>
          <w:smallCaps/>
        </w:rPr>
      </w:pPr>
      <w:r w:rsidRPr="00C75912">
        <w:rPr>
          <w:rStyle w:val="Strong"/>
          <w:rFonts w:ascii="PT Sans" w:hAnsi="PT Sans"/>
        </w:rPr>
        <w:t xml:space="preserve">About </w:t>
      </w:r>
      <w:r w:rsidR="00D32485" w:rsidRPr="00C75912">
        <w:rPr>
          <w:rStyle w:val="Strong"/>
          <w:rFonts w:ascii="PT Sans" w:hAnsi="PT Sans"/>
        </w:rPr>
        <w:t>Peningt</w:t>
      </w:r>
      <w:r w:rsidR="00B21CEE" w:rsidRPr="00C75912">
        <w:rPr>
          <w:rStyle w:val="Strong"/>
          <w:rFonts w:ascii="PT Sans" w:hAnsi="PT Sans"/>
        </w:rPr>
        <w:t>on Institute</w:t>
      </w:r>
    </w:p>
    <w:p w14:paraId="152A1E57" w14:textId="2FE1B430" w:rsidR="00883839" w:rsidRPr="00C75912" w:rsidRDefault="00B65C22" w:rsidP="00F96C83">
      <w:pPr>
        <w:rPr>
          <w:rFonts w:ascii="PT Sans" w:hAnsi="PT Sans"/>
        </w:rPr>
      </w:pPr>
      <w:r w:rsidRPr="00C75912">
        <w:rPr>
          <w:rFonts w:ascii="PT Sans" w:hAnsi="PT Sans"/>
        </w:rPr>
        <w:t>Penington Institute is an independent not-for-profit organisation</w:t>
      </w:r>
      <w:r w:rsidR="00756931" w:rsidRPr="00C75912">
        <w:rPr>
          <w:rFonts w:ascii="PT Sans" w:hAnsi="PT Sans"/>
        </w:rPr>
        <w:t xml:space="preserve"> that actively supports the adoption of approaches to drug use that promote safety and human dignity.</w:t>
      </w:r>
      <w:r w:rsidRPr="00C75912">
        <w:rPr>
          <w:rFonts w:ascii="PT Sans" w:hAnsi="PT Sans"/>
        </w:rPr>
        <w:t> Our purpose is framed by our knowledge that we need to look at more effective, cost-efficient and compassionate ways to prevent and respond to problematic drug use in our community.</w:t>
      </w:r>
      <w:r w:rsidR="009A0BDC" w:rsidRPr="00C75912">
        <w:rPr>
          <w:rFonts w:ascii="PT Sans" w:hAnsi="PT Sans"/>
        </w:rPr>
        <w:t xml:space="preserve"> </w:t>
      </w:r>
      <w:r w:rsidR="00883839" w:rsidRPr="00C75912">
        <w:rPr>
          <w:rFonts w:ascii="PT Sans" w:hAnsi="PT Sans"/>
        </w:rPr>
        <w:t>Penington Institute advances health and community safety by connecting substance use research to practical action.</w:t>
      </w:r>
      <w:r w:rsidR="00AA7A90">
        <w:rPr>
          <w:rFonts w:ascii="PT Sans" w:hAnsi="PT Sans"/>
        </w:rPr>
        <w:t xml:space="preserve"> </w:t>
      </w:r>
    </w:p>
    <w:p w14:paraId="0BDA9A8B" w14:textId="76CFA45F" w:rsidR="001D79B3" w:rsidRPr="00C75912" w:rsidRDefault="001D79B3" w:rsidP="00EB783B">
      <w:pPr>
        <w:pStyle w:val="NormalWeb"/>
        <w:spacing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>Our activities</w:t>
      </w:r>
      <w:r w:rsidR="001E0BD7" w:rsidRPr="00C75912">
        <w:rPr>
          <w:rFonts w:ascii="PT Sans" w:hAnsi="PT Sans"/>
        </w:rPr>
        <w:t xml:space="preserve"> include</w:t>
      </w:r>
      <w:r w:rsidRPr="00C75912">
        <w:rPr>
          <w:rFonts w:ascii="PT Sans" w:hAnsi="PT Sans"/>
        </w:rPr>
        <w:t>:</w:t>
      </w:r>
    </w:p>
    <w:p w14:paraId="5C677D0B" w14:textId="1AB057E3" w:rsidR="001D79B3" w:rsidRPr="00C75912" w:rsidRDefault="001D79B3" w:rsidP="00F96C83">
      <w:pPr>
        <w:pStyle w:val="ListParagraph"/>
        <w:numPr>
          <w:ilvl w:val="0"/>
          <w:numId w:val="5"/>
        </w:numPr>
        <w:spacing w:before="60" w:beforeAutospacing="0" w:after="60" w:afterAutospacing="0"/>
        <w:ind w:left="714" w:hanging="357"/>
        <w:rPr>
          <w:rFonts w:ascii="PT Sans" w:hAnsi="PT Sans"/>
        </w:rPr>
      </w:pPr>
      <w:r w:rsidRPr="00C75912">
        <w:rPr>
          <w:rFonts w:ascii="PT Sans" w:hAnsi="PT Sans"/>
          <w:b/>
          <w:bCs/>
        </w:rPr>
        <w:t>Enhanc</w:t>
      </w:r>
      <w:r w:rsidR="001E0BD7" w:rsidRPr="00C75912">
        <w:rPr>
          <w:rFonts w:ascii="PT Sans" w:hAnsi="PT Sans"/>
          <w:b/>
          <w:bCs/>
        </w:rPr>
        <w:t>ing</w:t>
      </w:r>
      <w:r w:rsidRPr="00C75912">
        <w:rPr>
          <w:rFonts w:ascii="PT Sans" w:hAnsi="PT Sans"/>
          <w:b/>
          <w:bCs/>
        </w:rPr>
        <w:t xml:space="preserve"> awareness </w:t>
      </w:r>
      <w:r w:rsidRPr="00C75912">
        <w:rPr>
          <w:rFonts w:ascii="PT Sans" w:hAnsi="PT Sans"/>
        </w:rPr>
        <w:t>of the health, social and economic drivers of drug-related harm.</w:t>
      </w:r>
    </w:p>
    <w:p w14:paraId="0934F1D5" w14:textId="6031E933" w:rsidR="001D79B3" w:rsidRPr="00C75912" w:rsidRDefault="001D79B3" w:rsidP="00F96C83">
      <w:pPr>
        <w:pStyle w:val="ListParagraph"/>
        <w:numPr>
          <w:ilvl w:val="0"/>
          <w:numId w:val="6"/>
        </w:numPr>
        <w:spacing w:before="60" w:beforeAutospacing="0" w:after="60" w:afterAutospacing="0"/>
        <w:ind w:left="714" w:hanging="357"/>
        <w:rPr>
          <w:rFonts w:ascii="PT Sans" w:hAnsi="PT Sans"/>
        </w:rPr>
      </w:pPr>
      <w:r w:rsidRPr="00C75912">
        <w:rPr>
          <w:rFonts w:ascii="PT Sans" w:hAnsi="PT Sans"/>
          <w:b/>
          <w:bCs/>
        </w:rPr>
        <w:t>Promot</w:t>
      </w:r>
      <w:r w:rsidR="001E0BD7" w:rsidRPr="00C75912">
        <w:rPr>
          <w:rFonts w:ascii="PT Sans" w:hAnsi="PT Sans"/>
          <w:b/>
          <w:bCs/>
        </w:rPr>
        <w:t>ing</w:t>
      </w:r>
      <w:r w:rsidRPr="00C75912">
        <w:rPr>
          <w:rFonts w:ascii="PT Sans" w:hAnsi="PT Sans"/>
        </w:rPr>
        <w:t xml:space="preserve"> </w:t>
      </w:r>
      <w:r w:rsidRPr="00C75912">
        <w:rPr>
          <w:rFonts w:ascii="PT Sans" w:hAnsi="PT Sans"/>
          <w:b/>
          <w:bCs/>
        </w:rPr>
        <w:t>rational, integrated approaches</w:t>
      </w:r>
      <w:r w:rsidRPr="00C75912">
        <w:rPr>
          <w:rFonts w:ascii="PT Sans" w:hAnsi="PT Sans"/>
        </w:rPr>
        <w:t xml:space="preserve"> to reduce the burden of death, disease and social problems related to problematic substance use.</w:t>
      </w:r>
    </w:p>
    <w:p w14:paraId="4F2E1BE5" w14:textId="2D68B571" w:rsidR="001D79B3" w:rsidRPr="00C75912" w:rsidRDefault="001D79B3" w:rsidP="00F96C83">
      <w:pPr>
        <w:pStyle w:val="ListParagraph"/>
        <w:numPr>
          <w:ilvl w:val="0"/>
          <w:numId w:val="7"/>
        </w:numPr>
        <w:spacing w:before="60" w:beforeAutospacing="0" w:after="60" w:afterAutospacing="0"/>
        <w:ind w:left="714" w:hanging="357"/>
        <w:rPr>
          <w:rFonts w:ascii="PT Sans" w:hAnsi="PT Sans"/>
        </w:rPr>
      </w:pPr>
      <w:r w:rsidRPr="00C75912">
        <w:rPr>
          <w:rFonts w:ascii="PT Sans" w:hAnsi="PT Sans"/>
          <w:b/>
          <w:bCs/>
        </w:rPr>
        <w:t>Build</w:t>
      </w:r>
      <w:r w:rsidR="001E0BD7" w:rsidRPr="00C75912">
        <w:rPr>
          <w:rFonts w:ascii="PT Sans" w:hAnsi="PT Sans"/>
          <w:b/>
          <w:bCs/>
        </w:rPr>
        <w:t>ing</w:t>
      </w:r>
      <w:r w:rsidRPr="00C75912">
        <w:rPr>
          <w:rFonts w:ascii="PT Sans" w:hAnsi="PT Sans"/>
          <w:b/>
          <w:bCs/>
        </w:rPr>
        <w:t xml:space="preserve"> and shar</w:t>
      </w:r>
      <w:r w:rsidR="001E0BD7" w:rsidRPr="00C75912">
        <w:rPr>
          <w:rFonts w:ascii="PT Sans" w:hAnsi="PT Sans"/>
          <w:b/>
          <w:bCs/>
        </w:rPr>
        <w:t>ing</w:t>
      </w:r>
      <w:r w:rsidRPr="00C75912">
        <w:rPr>
          <w:rFonts w:ascii="PT Sans" w:hAnsi="PT Sans"/>
          <w:b/>
          <w:bCs/>
        </w:rPr>
        <w:t xml:space="preserve"> knowledge to empower</w:t>
      </w:r>
      <w:r w:rsidRPr="00C75912">
        <w:rPr>
          <w:rFonts w:ascii="PT Sans" w:hAnsi="PT Sans"/>
        </w:rPr>
        <w:t xml:space="preserve"> individuals, families and the community to take charge of substance use issues.</w:t>
      </w:r>
    </w:p>
    <w:p w14:paraId="36F0FDC7" w14:textId="54A80000" w:rsidR="001D79B3" w:rsidRPr="00C75912" w:rsidRDefault="001D79B3" w:rsidP="00F96C83">
      <w:pPr>
        <w:pStyle w:val="ListParagraph"/>
        <w:numPr>
          <w:ilvl w:val="0"/>
          <w:numId w:val="7"/>
        </w:numPr>
        <w:spacing w:before="60" w:beforeAutospacing="0" w:after="60" w:afterAutospacing="0"/>
        <w:ind w:left="714" w:hanging="357"/>
        <w:rPr>
          <w:rFonts w:ascii="PT Sans" w:hAnsi="PT Sans"/>
        </w:rPr>
      </w:pPr>
      <w:r w:rsidRPr="00C75912">
        <w:rPr>
          <w:rFonts w:ascii="PT Sans" w:hAnsi="PT Sans"/>
          <w:b/>
          <w:bCs/>
        </w:rPr>
        <w:t>Better equip</w:t>
      </w:r>
      <w:r w:rsidR="001E0BD7" w:rsidRPr="00C75912">
        <w:rPr>
          <w:rFonts w:ascii="PT Sans" w:hAnsi="PT Sans"/>
          <w:b/>
          <w:bCs/>
        </w:rPr>
        <w:t>ping</w:t>
      </w:r>
      <w:r w:rsidRPr="00C75912">
        <w:rPr>
          <w:rFonts w:ascii="PT Sans" w:hAnsi="PT Sans"/>
          <w:b/>
          <w:bCs/>
        </w:rPr>
        <w:t xml:space="preserve"> front-line workers </w:t>
      </w:r>
      <w:r w:rsidRPr="00C75912">
        <w:rPr>
          <w:rFonts w:ascii="PT Sans" w:hAnsi="PT Sans"/>
        </w:rPr>
        <w:t>to respond effectively to the needs of those with problematic drug use.</w:t>
      </w:r>
    </w:p>
    <w:p w14:paraId="45B807E5" w14:textId="77415A59" w:rsidR="002A27C0" w:rsidRPr="00C75912" w:rsidRDefault="002A27C0">
      <w:pPr>
        <w:spacing w:before="0" w:beforeAutospacing="0" w:after="0" w:afterAutospacing="0"/>
        <w:rPr>
          <w:rFonts w:ascii="PT Sans" w:hAnsi="PT Sans"/>
          <w:b/>
          <w:bCs/>
          <w:sz w:val="26"/>
          <w:szCs w:val="26"/>
        </w:rPr>
      </w:pPr>
    </w:p>
    <w:p w14:paraId="4F7A5FBB" w14:textId="7966E8E3" w:rsidR="001102DD" w:rsidRPr="00C75912" w:rsidRDefault="00883839" w:rsidP="00AB4382">
      <w:pPr>
        <w:pStyle w:val="NormalWeb"/>
        <w:spacing w:before="0" w:beforeAutospacing="0"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>Peningt</w:t>
      </w:r>
      <w:r w:rsidR="00EB783B" w:rsidRPr="00C75912">
        <w:rPr>
          <w:rFonts w:ascii="PT Sans" w:hAnsi="PT Sans"/>
        </w:rPr>
        <w:t xml:space="preserve">on Institute collaborates with </w:t>
      </w:r>
      <w:r w:rsidRPr="00C75912">
        <w:rPr>
          <w:rFonts w:ascii="PT Sans" w:hAnsi="PT Sans"/>
        </w:rPr>
        <w:t>a broad range of sectors and organisations to identify and respond to specific substance use problems and their causes.</w:t>
      </w:r>
      <w:r w:rsidR="00C20DA9" w:rsidRPr="00C75912">
        <w:rPr>
          <w:rFonts w:ascii="PT Sans" w:hAnsi="PT Sans"/>
        </w:rPr>
        <w:t xml:space="preserve"> </w:t>
      </w:r>
      <w:r w:rsidR="00EB783B" w:rsidRPr="00C75912">
        <w:rPr>
          <w:rFonts w:ascii="PT Sans" w:hAnsi="PT Sans"/>
        </w:rPr>
        <w:t>With our outreach to the front-</w:t>
      </w:r>
      <w:r w:rsidR="001102DD" w:rsidRPr="00C75912">
        <w:rPr>
          <w:rFonts w:ascii="PT Sans" w:hAnsi="PT Sans"/>
        </w:rPr>
        <w:t xml:space="preserve">line we are well-placed to know and understand the realities of how drugs </w:t>
      </w:r>
      <w:r w:rsidR="007C308A" w:rsidRPr="00C75912">
        <w:rPr>
          <w:rFonts w:ascii="PT Sans" w:hAnsi="PT Sans"/>
        </w:rPr>
        <w:t xml:space="preserve">impact on </w:t>
      </w:r>
      <w:r w:rsidR="001102DD" w:rsidRPr="00C75912">
        <w:rPr>
          <w:rFonts w:ascii="PT Sans" w:hAnsi="PT Sans"/>
        </w:rPr>
        <w:t>communities</w:t>
      </w:r>
      <w:r w:rsidR="007C308A" w:rsidRPr="00C75912">
        <w:rPr>
          <w:rFonts w:ascii="PT Sans" w:hAnsi="PT Sans"/>
        </w:rPr>
        <w:t xml:space="preserve">. </w:t>
      </w:r>
      <w:r w:rsidR="001102DD" w:rsidRPr="00C75912">
        <w:rPr>
          <w:rFonts w:ascii="PT Sans" w:hAnsi="PT Sans"/>
        </w:rPr>
        <w:t>We add our front-line knowledge and experience to our analysis of the evidence to help support practical research and policy and the development of support services and public health campaigns.</w:t>
      </w:r>
      <w:r w:rsidR="00AB4382" w:rsidRPr="00C75912">
        <w:rPr>
          <w:rFonts w:ascii="PT Sans" w:hAnsi="PT Sans"/>
        </w:rPr>
        <w:t xml:space="preserve"> </w:t>
      </w:r>
      <w:r w:rsidR="001102DD" w:rsidRPr="00C75912">
        <w:rPr>
          <w:rFonts w:ascii="PT Sans" w:hAnsi="PT Sans"/>
        </w:rPr>
        <w:t>Our strong, diverse networks provide an excellent platform for building support for effective initiatives.</w:t>
      </w:r>
    </w:p>
    <w:p w14:paraId="177892C9" w14:textId="4B7CC0F9" w:rsidR="00C40B32" w:rsidRPr="00C75912" w:rsidRDefault="00C40B32" w:rsidP="00EB783B">
      <w:pPr>
        <w:pStyle w:val="Heading3"/>
        <w:keepNext w:val="0"/>
        <w:spacing w:before="0" w:beforeAutospacing="0" w:after="120" w:afterAutospacing="0"/>
        <w:rPr>
          <w:rStyle w:val="Strong"/>
          <w:rFonts w:ascii="PT Sans" w:hAnsi="PT Sans"/>
        </w:rPr>
      </w:pPr>
    </w:p>
    <w:p w14:paraId="10315567" w14:textId="77777777" w:rsidR="001D5017" w:rsidRPr="00C75912" w:rsidRDefault="001D5017" w:rsidP="001D5017">
      <w:pPr>
        <w:spacing w:before="0" w:beforeAutospacing="0" w:after="120" w:afterAutospacing="0"/>
        <w:rPr>
          <w:rStyle w:val="Strong"/>
          <w:rFonts w:ascii="PT Sans" w:hAnsi="PT Sans"/>
          <w:b/>
          <w:sz w:val="26"/>
          <w:szCs w:val="26"/>
        </w:rPr>
      </w:pPr>
      <w:r w:rsidRPr="00C75912">
        <w:rPr>
          <w:rStyle w:val="Strong"/>
          <w:rFonts w:ascii="PT Sans" w:hAnsi="PT Sans"/>
          <w:b/>
          <w:sz w:val="26"/>
          <w:szCs w:val="26"/>
        </w:rPr>
        <w:t>Position overview</w:t>
      </w:r>
    </w:p>
    <w:p w14:paraId="4FA5FDE6" w14:textId="52E2B9E5" w:rsidR="001D5017" w:rsidRPr="00C75912" w:rsidRDefault="001D5017" w:rsidP="001D5017">
      <w:pPr>
        <w:spacing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 xml:space="preserve">The </w:t>
      </w:r>
      <w:r w:rsidR="0079565F" w:rsidRPr="00C75912">
        <w:rPr>
          <w:rFonts w:ascii="PT Sans" w:hAnsi="PT Sans"/>
        </w:rPr>
        <w:t>S</w:t>
      </w:r>
      <w:r w:rsidRPr="00C75912">
        <w:rPr>
          <w:rFonts w:ascii="PT Sans" w:hAnsi="PT Sans"/>
        </w:rPr>
        <w:t xml:space="preserve">enior Policy Officer </w:t>
      </w:r>
      <w:r w:rsidR="003C0427" w:rsidRPr="00C75912">
        <w:rPr>
          <w:rFonts w:ascii="PT Sans" w:hAnsi="PT Sans"/>
        </w:rPr>
        <w:t xml:space="preserve">works as part of a small and high-functioning team that reports to, and collaborates with, the </w:t>
      </w:r>
      <w:r w:rsidR="00D86B19">
        <w:rPr>
          <w:rFonts w:ascii="PT Sans" w:hAnsi="PT Sans"/>
        </w:rPr>
        <w:t>Manager, Research and Policy</w:t>
      </w:r>
      <w:r w:rsidR="00D86B19" w:rsidRPr="00C75912">
        <w:rPr>
          <w:rFonts w:ascii="PT Sans" w:hAnsi="PT Sans"/>
        </w:rPr>
        <w:t xml:space="preserve"> </w:t>
      </w:r>
      <w:r w:rsidR="003C0427" w:rsidRPr="00C75912">
        <w:rPr>
          <w:rFonts w:ascii="PT Sans" w:hAnsi="PT Sans"/>
        </w:rPr>
        <w:t xml:space="preserve">on strategic policy, research and advocacy activities. The position </w:t>
      </w:r>
      <w:r w:rsidRPr="00C75912">
        <w:rPr>
          <w:rFonts w:ascii="PT Sans" w:hAnsi="PT Sans"/>
        </w:rPr>
        <w:t>is responsible for conducting high-quality policy analysis, writing reports and briefing papers</w:t>
      </w:r>
      <w:r w:rsidR="0079565F" w:rsidRPr="00C75912">
        <w:rPr>
          <w:rFonts w:ascii="PT Sans" w:hAnsi="PT Sans"/>
        </w:rPr>
        <w:t xml:space="preserve"> and</w:t>
      </w:r>
      <w:r w:rsidRPr="00C75912">
        <w:rPr>
          <w:rFonts w:ascii="PT Sans" w:hAnsi="PT Sans"/>
        </w:rPr>
        <w:t xml:space="preserve"> drafting policy positions in line with the organisation’s goals to support policy development. </w:t>
      </w:r>
    </w:p>
    <w:p w14:paraId="2E0A4436" w14:textId="1E0E028F" w:rsidR="001D5017" w:rsidRPr="00C75912" w:rsidRDefault="001D5017" w:rsidP="001D5017">
      <w:pPr>
        <w:spacing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 xml:space="preserve">The work of this position ensures </w:t>
      </w:r>
      <w:r w:rsidR="00342E3D" w:rsidRPr="00C75912">
        <w:rPr>
          <w:rFonts w:ascii="PT Sans" w:hAnsi="PT Sans"/>
        </w:rPr>
        <w:t xml:space="preserve">that </w:t>
      </w:r>
      <w:r w:rsidRPr="00C75912">
        <w:rPr>
          <w:rFonts w:ascii="PT Sans" w:hAnsi="PT Sans"/>
        </w:rPr>
        <w:t>the organisation provides effective and informed policy advice across a wide range of relevant drug-related issues to diverse stakeholders</w:t>
      </w:r>
      <w:r w:rsidR="0079565F" w:rsidRPr="00C75912">
        <w:rPr>
          <w:rFonts w:ascii="PT Sans" w:hAnsi="PT Sans"/>
        </w:rPr>
        <w:t>,</w:t>
      </w:r>
      <w:r w:rsidRPr="00C75912">
        <w:rPr>
          <w:rFonts w:ascii="PT Sans" w:hAnsi="PT Sans"/>
        </w:rPr>
        <w:t xml:space="preserve"> including governments, </w:t>
      </w:r>
      <w:r w:rsidR="0079565F" w:rsidRPr="00C75912">
        <w:rPr>
          <w:rFonts w:ascii="PT Sans" w:hAnsi="PT Sans"/>
        </w:rPr>
        <w:t xml:space="preserve">the </w:t>
      </w:r>
      <w:r w:rsidRPr="00C75912">
        <w:rPr>
          <w:rFonts w:ascii="PT Sans" w:hAnsi="PT Sans"/>
        </w:rPr>
        <w:t xml:space="preserve">health sector and the community. </w:t>
      </w:r>
    </w:p>
    <w:p w14:paraId="0C03FDEE" w14:textId="77777777" w:rsidR="001D5017" w:rsidRPr="00C75912" w:rsidRDefault="001D5017" w:rsidP="001D5017"/>
    <w:p w14:paraId="34CABF29" w14:textId="528AE004" w:rsidR="00AE7682" w:rsidRPr="00C75912" w:rsidRDefault="00D06D73" w:rsidP="00EB783B">
      <w:pPr>
        <w:pStyle w:val="Heading3"/>
        <w:keepNext w:val="0"/>
        <w:spacing w:before="0" w:beforeAutospacing="0" w:after="120" w:afterAutospacing="0"/>
        <w:rPr>
          <w:rFonts w:ascii="PT Sans" w:hAnsi="PT Sans"/>
        </w:rPr>
      </w:pPr>
      <w:r w:rsidRPr="00C75912">
        <w:rPr>
          <w:rStyle w:val="Strong"/>
          <w:rFonts w:ascii="PT Sans" w:hAnsi="PT Sans"/>
        </w:rPr>
        <w:lastRenderedPageBreak/>
        <w:t>Key responsibilities and duties</w:t>
      </w:r>
    </w:p>
    <w:p w14:paraId="611448DB" w14:textId="77777777" w:rsidR="00AE7682" w:rsidRPr="00C75912" w:rsidRDefault="00AE7682" w:rsidP="00EB783B">
      <w:pPr>
        <w:spacing w:before="0" w:beforeAutospacing="0"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 xml:space="preserve">The following duties represent main areas of work and responsibility; </w:t>
      </w:r>
      <w:r w:rsidR="00545A01" w:rsidRPr="00C75912">
        <w:rPr>
          <w:rFonts w:ascii="PT Sans" w:hAnsi="PT Sans"/>
        </w:rPr>
        <w:t>however,</w:t>
      </w:r>
      <w:r w:rsidRPr="00C75912">
        <w:rPr>
          <w:rFonts w:ascii="PT Sans" w:hAnsi="PT Sans"/>
        </w:rPr>
        <w:t xml:space="preserve"> the position is a dynamic one that </w:t>
      </w:r>
      <w:r w:rsidR="0061071F" w:rsidRPr="00C75912">
        <w:rPr>
          <w:rFonts w:ascii="PT Sans" w:hAnsi="PT Sans"/>
        </w:rPr>
        <w:t>will</w:t>
      </w:r>
      <w:r w:rsidRPr="00C75912">
        <w:rPr>
          <w:rFonts w:ascii="PT Sans" w:hAnsi="PT Sans"/>
        </w:rPr>
        <w:t xml:space="preserve"> require a variety of tasks to address emerging priorities. </w:t>
      </w:r>
    </w:p>
    <w:p w14:paraId="2EEFC1C9" w14:textId="08A25D47" w:rsidR="0064614E" w:rsidRPr="00C75912" w:rsidRDefault="009B2002" w:rsidP="00147B3D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 w:rsidRPr="00C75912">
        <w:rPr>
          <w:rFonts w:ascii="PT Sans" w:hAnsi="PT Sans"/>
          <w:sz w:val="20"/>
          <w:szCs w:val="20"/>
        </w:rPr>
        <w:t>Take</w:t>
      </w:r>
      <w:r w:rsidR="0064614E" w:rsidRPr="00C75912">
        <w:rPr>
          <w:rFonts w:ascii="PT Sans" w:hAnsi="PT Sans"/>
          <w:sz w:val="20"/>
          <w:szCs w:val="20"/>
        </w:rPr>
        <w:t xml:space="preserve"> a proactive role in identifying </w:t>
      </w:r>
      <w:r w:rsidR="00110578" w:rsidRPr="00C75912">
        <w:rPr>
          <w:rFonts w:ascii="PT Sans" w:hAnsi="PT Sans"/>
          <w:sz w:val="20"/>
          <w:szCs w:val="20"/>
        </w:rPr>
        <w:t xml:space="preserve">and staying informed about </w:t>
      </w:r>
      <w:r w:rsidR="0064614E" w:rsidRPr="00C75912">
        <w:rPr>
          <w:rFonts w:ascii="PT Sans" w:hAnsi="PT Sans"/>
          <w:sz w:val="20"/>
          <w:szCs w:val="20"/>
        </w:rPr>
        <w:t xml:space="preserve">policy issues </w:t>
      </w:r>
      <w:r w:rsidR="00EB783B" w:rsidRPr="00C75912">
        <w:rPr>
          <w:rFonts w:ascii="PT Sans" w:hAnsi="PT Sans"/>
          <w:sz w:val="20"/>
          <w:szCs w:val="20"/>
        </w:rPr>
        <w:t xml:space="preserve">relevant </w:t>
      </w:r>
      <w:r w:rsidR="0064614E" w:rsidRPr="00C75912">
        <w:rPr>
          <w:rFonts w:ascii="PT Sans" w:hAnsi="PT Sans"/>
          <w:sz w:val="20"/>
          <w:szCs w:val="20"/>
        </w:rPr>
        <w:t>to drug use</w:t>
      </w:r>
      <w:r w:rsidRPr="00C75912">
        <w:rPr>
          <w:rFonts w:ascii="PT Sans" w:hAnsi="PT Sans"/>
          <w:sz w:val="20"/>
          <w:szCs w:val="20"/>
        </w:rPr>
        <w:t>.</w:t>
      </w:r>
    </w:p>
    <w:p w14:paraId="79AA2ED6" w14:textId="3CC7BC09" w:rsidR="00E77517" w:rsidRPr="00C75912" w:rsidRDefault="009262B0" w:rsidP="00147B3D">
      <w:pPr>
        <w:pStyle w:val="ListParagraph"/>
        <w:numPr>
          <w:ilvl w:val="0"/>
          <w:numId w:val="32"/>
        </w:numPr>
        <w:spacing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>D</w:t>
      </w:r>
      <w:r w:rsidR="00E77517" w:rsidRPr="00C75912">
        <w:rPr>
          <w:rFonts w:ascii="PT Sans" w:hAnsi="PT Sans"/>
        </w:rPr>
        <w:t>evelop policy papers to support the organisation’s activities.</w:t>
      </w:r>
    </w:p>
    <w:p w14:paraId="3EEA00F4" w14:textId="77777777" w:rsidR="009B2002" w:rsidRPr="00C75912" w:rsidRDefault="009B2002" w:rsidP="00147B3D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 w:rsidRPr="00C75912">
        <w:rPr>
          <w:rFonts w:ascii="PT Sans" w:hAnsi="PT Sans"/>
          <w:sz w:val="20"/>
          <w:szCs w:val="20"/>
        </w:rPr>
        <w:t>Draft high</w:t>
      </w:r>
      <w:r w:rsidR="008F349C" w:rsidRPr="00C75912">
        <w:rPr>
          <w:rFonts w:ascii="PT Sans" w:hAnsi="PT Sans"/>
          <w:sz w:val="20"/>
          <w:szCs w:val="20"/>
        </w:rPr>
        <w:t>-</w:t>
      </w:r>
      <w:r w:rsidRPr="00C75912">
        <w:rPr>
          <w:rFonts w:ascii="PT Sans" w:hAnsi="PT Sans"/>
          <w:sz w:val="20"/>
          <w:szCs w:val="20"/>
        </w:rPr>
        <w:t>quality submissions to government.</w:t>
      </w:r>
    </w:p>
    <w:p w14:paraId="7A29BB1C" w14:textId="7568AD95" w:rsidR="0064614E" w:rsidRPr="00C75912" w:rsidRDefault="00110578" w:rsidP="00147B3D">
      <w:pPr>
        <w:pStyle w:val="ListParagraph"/>
        <w:numPr>
          <w:ilvl w:val="0"/>
          <w:numId w:val="32"/>
        </w:numPr>
        <w:spacing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>Engage with key stakeholders to k</w:t>
      </w:r>
      <w:r w:rsidR="009B2002" w:rsidRPr="00C75912">
        <w:rPr>
          <w:rFonts w:ascii="PT Sans" w:hAnsi="PT Sans"/>
        </w:rPr>
        <w:t>eep</w:t>
      </w:r>
      <w:r w:rsidR="0064614E" w:rsidRPr="00C75912">
        <w:rPr>
          <w:rFonts w:ascii="PT Sans" w:hAnsi="PT Sans"/>
        </w:rPr>
        <w:t xml:space="preserve"> abreast of </w:t>
      </w:r>
      <w:r w:rsidRPr="00C75912">
        <w:rPr>
          <w:rFonts w:ascii="PT Sans" w:hAnsi="PT Sans"/>
        </w:rPr>
        <w:t xml:space="preserve">developments and </w:t>
      </w:r>
      <w:r w:rsidR="0064614E" w:rsidRPr="00C75912">
        <w:rPr>
          <w:rFonts w:ascii="PT Sans" w:hAnsi="PT Sans"/>
        </w:rPr>
        <w:t>intelligence from front</w:t>
      </w:r>
      <w:r w:rsidR="00FD28CE" w:rsidRPr="00C75912">
        <w:rPr>
          <w:rFonts w:ascii="PT Sans" w:hAnsi="PT Sans"/>
        </w:rPr>
        <w:t>-</w:t>
      </w:r>
      <w:r w:rsidR="0064614E" w:rsidRPr="00C75912">
        <w:rPr>
          <w:rFonts w:ascii="PT Sans" w:hAnsi="PT Sans"/>
        </w:rPr>
        <w:t>line workforces and variou</w:t>
      </w:r>
      <w:r w:rsidR="00CA3381" w:rsidRPr="00C75912">
        <w:rPr>
          <w:rFonts w:ascii="PT Sans" w:hAnsi="PT Sans"/>
        </w:rPr>
        <w:t>s networks</w:t>
      </w:r>
      <w:r w:rsidR="009B2002" w:rsidRPr="00C75912">
        <w:rPr>
          <w:rFonts w:ascii="PT Sans" w:hAnsi="PT Sans"/>
        </w:rPr>
        <w:t>.</w:t>
      </w:r>
    </w:p>
    <w:p w14:paraId="3C70F36F" w14:textId="32A1837F" w:rsidR="00612ECE" w:rsidRPr="00C75912" w:rsidRDefault="008F349C" w:rsidP="00147B3D">
      <w:pPr>
        <w:pStyle w:val="ListParagraph"/>
        <w:numPr>
          <w:ilvl w:val="0"/>
          <w:numId w:val="32"/>
        </w:numPr>
        <w:spacing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 xml:space="preserve">Produce </w:t>
      </w:r>
      <w:r w:rsidR="00612ECE" w:rsidRPr="00C75912">
        <w:rPr>
          <w:rFonts w:ascii="PT Sans" w:hAnsi="PT Sans"/>
        </w:rPr>
        <w:t xml:space="preserve">regular reports </w:t>
      </w:r>
      <w:r w:rsidRPr="00C75912">
        <w:rPr>
          <w:rFonts w:ascii="PT Sans" w:hAnsi="PT Sans"/>
        </w:rPr>
        <w:t xml:space="preserve">for </w:t>
      </w:r>
      <w:r w:rsidR="00612ECE" w:rsidRPr="00C75912">
        <w:rPr>
          <w:rFonts w:ascii="PT Sans" w:hAnsi="PT Sans"/>
        </w:rPr>
        <w:t>the Executive and key strategic committees</w:t>
      </w:r>
      <w:r w:rsidR="009B2002" w:rsidRPr="00C75912">
        <w:rPr>
          <w:rFonts w:ascii="PT Sans" w:hAnsi="PT Sans"/>
        </w:rPr>
        <w:t xml:space="preserve"> on </w:t>
      </w:r>
      <w:r w:rsidR="009262B0" w:rsidRPr="00C75912">
        <w:rPr>
          <w:rFonts w:ascii="PT Sans" w:hAnsi="PT Sans"/>
        </w:rPr>
        <w:t>policy</w:t>
      </w:r>
      <w:r w:rsidR="009B2002" w:rsidRPr="00C75912">
        <w:rPr>
          <w:rFonts w:ascii="PT Sans" w:hAnsi="PT Sans"/>
        </w:rPr>
        <w:t xml:space="preserve"> matters.</w:t>
      </w:r>
    </w:p>
    <w:p w14:paraId="39E0118C" w14:textId="77777777" w:rsidR="000F24A3" w:rsidRDefault="00612ECE" w:rsidP="000F24A3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 w:rsidRPr="00C75912">
        <w:rPr>
          <w:rFonts w:ascii="PT Sans" w:hAnsi="PT Sans"/>
          <w:sz w:val="20"/>
          <w:szCs w:val="20"/>
        </w:rPr>
        <w:t>Apply an extensive and in-depth knowledge to provide advice on a variety of governance and policy issues</w:t>
      </w:r>
      <w:r w:rsidR="009B2002" w:rsidRPr="00C75912">
        <w:rPr>
          <w:rFonts w:ascii="PT Sans" w:hAnsi="PT Sans"/>
          <w:sz w:val="20"/>
          <w:szCs w:val="20"/>
        </w:rPr>
        <w:t>.</w:t>
      </w:r>
    </w:p>
    <w:p w14:paraId="7D779213" w14:textId="2F033530" w:rsidR="00FB03A9" w:rsidRPr="000F24A3" w:rsidRDefault="00297A17" w:rsidP="000F24A3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Prepare</w:t>
      </w:r>
      <w:r w:rsidR="00FB03A9" w:rsidRPr="000F24A3">
        <w:rPr>
          <w:rFonts w:ascii="PT Sans" w:hAnsi="PT Sans"/>
          <w:sz w:val="20"/>
          <w:szCs w:val="20"/>
        </w:rPr>
        <w:t xml:space="preserve"> grant submissions</w:t>
      </w:r>
      <w:r w:rsidR="000F24A3" w:rsidRPr="000F24A3">
        <w:rPr>
          <w:rFonts w:ascii="PT Sans" w:hAnsi="PT Sans"/>
          <w:sz w:val="20"/>
          <w:szCs w:val="20"/>
        </w:rPr>
        <w:t xml:space="preserve"> and other papers</w:t>
      </w:r>
      <w:r w:rsidR="00FB03A9" w:rsidRPr="000F24A3">
        <w:rPr>
          <w:rFonts w:ascii="PT Sans" w:hAnsi="PT Sans"/>
          <w:sz w:val="20"/>
          <w:szCs w:val="20"/>
        </w:rPr>
        <w:t>, especially by sourcing and analysing relevant policy, research and data</w:t>
      </w:r>
      <w:r w:rsidR="000F24A3" w:rsidRPr="000F24A3">
        <w:rPr>
          <w:rFonts w:ascii="PT Sans" w:hAnsi="PT Sans"/>
          <w:sz w:val="20"/>
          <w:szCs w:val="20"/>
        </w:rPr>
        <w:t xml:space="preserve"> to ensure that Penington Institute makes well-informed, evidence-based decisions.</w:t>
      </w:r>
    </w:p>
    <w:p w14:paraId="389289B6" w14:textId="77777777" w:rsidR="0064614E" w:rsidRPr="00C75912" w:rsidRDefault="009B2002" w:rsidP="00147B3D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 w:rsidRPr="00C75912">
        <w:rPr>
          <w:rFonts w:ascii="PT Sans" w:hAnsi="PT Sans"/>
          <w:sz w:val="20"/>
          <w:szCs w:val="20"/>
        </w:rPr>
        <w:t>Provide</w:t>
      </w:r>
      <w:r w:rsidR="00612ECE" w:rsidRPr="00C75912">
        <w:rPr>
          <w:rFonts w:ascii="PT Sans" w:hAnsi="PT Sans"/>
          <w:sz w:val="20"/>
          <w:szCs w:val="20"/>
        </w:rPr>
        <w:t xml:space="preserve"> </w:t>
      </w:r>
      <w:r w:rsidR="00371A54" w:rsidRPr="00C75912">
        <w:rPr>
          <w:rFonts w:ascii="PT Sans" w:hAnsi="PT Sans"/>
          <w:sz w:val="20"/>
          <w:szCs w:val="20"/>
        </w:rPr>
        <w:t>support to committees and ensur</w:t>
      </w:r>
      <w:r w:rsidR="0013757B" w:rsidRPr="00C75912">
        <w:rPr>
          <w:rFonts w:ascii="PT Sans" w:hAnsi="PT Sans"/>
          <w:sz w:val="20"/>
          <w:szCs w:val="20"/>
        </w:rPr>
        <w:t>e</w:t>
      </w:r>
      <w:r w:rsidR="00612ECE" w:rsidRPr="00C75912">
        <w:rPr>
          <w:rFonts w:ascii="PT Sans" w:hAnsi="PT Sans"/>
          <w:sz w:val="20"/>
          <w:szCs w:val="20"/>
        </w:rPr>
        <w:t xml:space="preserve"> ap</w:t>
      </w:r>
      <w:r w:rsidRPr="00C75912">
        <w:rPr>
          <w:rFonts w:ascii="PT Sans" w:hAnsi="PT Sans"/>
          <w:sz w:val="20"/>
          <w:szCs w:val="20"/>
        </w:rPr>
        <w:t>propriate follow-up is achieved.</w:t>
      </w:r>
    </w:p>
    <w:p w14:paraId="3AB1A94B" w14:textId="7BEAD38A" w:rsidR="00E4375A" w:rsidRPr="00C75912" w:rsidRDefault="009B2002" w:rsidP="00147B3D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 w:rsidRPr="00C75912">
        <w:rPr>
          <w:rFonts w:ascii="PT Sans" w:hAnsi="PT Sans"/>
          <w:sz w:val="20"/>
          <w:szCs w:val="20"/>
        </w:rPr>
        <w:t>Write</w:t>
      </w:r>
      <w:r w:rsidR="00A15370" w:rsidRPr="00C75912">
        <w:rPr>
          <w:rFonts w:ascii="PT Sans" w:hAnsi="PT Sans"/>
          <w:sz w:val="20"/>
          <w:szCs w:val="20"/>
        </w:rPr>
        <w:t xml:space="preserve"> content on policy issues for our publications</w:t>
      </w:r>
      <w:r w:rsidR="0064614E" w:rsidRPr="00C75912">
        <w:rPr>
          <w:rFonts w:ascii="PT Sans" w:hAnsi="PT Sans"/>
          <w:sz w:val="20"/>
          <w:szCs w:val="20"/>
        </w:rPr>
        <w:t xml:space="preserve"> </w:t>
      </w:r>
      <w:r w:rsidR="00E4375A" w:rsidRPr="00C75912">
        <w:rPr>
          <w:rFonts w:ascii="PT Sans" w:hAnsi="PT Sans"/>
          <w:sz w:val="20"/>
          <w:szCs w:val="20"/>
        </w:rPr>
        <w:t>(media releases, websites, publications and campaign materials).</w:t>
      </w:r>
    </w:p>
    <w:p w14:paraId="20DE19E6" w14:textId="77777777" w:rsidR="00FB03A9" w:rsidRDefault="00CD5CAF" w:rsidP="00FB03A9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 w:rsidRPr="00C75912">
        <w:rPr>
          <w:rFonts w:ascii="PT Sans" w:hAnsi="PT Sans"/>
          <w:sz w:val="20"/>
          <w:szCs w:val="20"/>
        </w:rPr>
        <w:t xml:space="preserve">Assist with </w:t>
      </w:r>
      <w:r w:rsidR="00963E12" w:rsidRPr="00C75912">
        <w:rPr>
          <w:rFonts w:ascii="PT Sans" w:hAnsi="PT Sans"/>
          <w:sz w:val="20"/>
          <w:szCs w:val="20"/>
        </w:rPr>
        <w:t xml:space="preserve">developing </w:t>
      </w:r>
      <w:r w:rsidRPr="00C75912">
        <w:rPr>
          <w:rFonts w:ascii="PT Sans" w:hAnsi="PT Sans"/>
          <w:sz w:val="20"/>
          <w:szCs w:val="20"/>
        </w:rPr>
        <w:t>media briefings as required.</w:t>
      </w:r>
    </w:p>
    <w:p w14:paraId="5E378608" w14:textId="386BF68C" w:rsidR="00A15370" w:rsidRPr="00FB03A9" w:rsidRDefault="00EB404A" w:rsidP="00FB03A9">
      <w:pPr>
        <w:pStyle w:val="Default"/>
        <w:numPr>
          <w:ilvl w:val="0"/>
          <w:numId w:val="32"/>
        </w:numPr>
        <w:spacing w:after="120"/>
        <w:rPr>
          <w:rFonts w:ascii="PT Sans" w:hAnsi="PT Sans"/>
          <w:sz w:val="20"/>
          <w:szCs w:val="20"/>
        </w:rPr>
      </w:pPr>
      <w:r w:rsidRPr="00FB03A9">
        <w:rPr>
          <w:rFonts w:ascii="PT Sans" w:hAnsi="PT Sans"/>
          <w:sz w:val="20"/>
          <w:szCs w:val="20"/>
        </w:rPr>
        <w:t>C</w:t>
      </w:r>
      <w:r w:rsidR="00A15370" w:rsidRPr="00FB03A9">
        <w:rPr>
          <w:rFonts w:ascii="PT Sans" w:hAnsi="PT Sans"/>
          <w:sz w:val="20"/>
          <w:szCs w:val="20"/>
        </w:rPr>
        <w:t>ontribute to other projects as required</w:t>
      </w:r>
      <w:r w:rsidR="009B2002" w:rsidRPr="00FB03A9">
        <w:rPr>
          <w:rFonts w:ascii="PT Sans" w:hAnsi="PT Sans"/>
          <w:sz w:val="20"/>
          <w:szCs w:val="20"/>
        </w:rPr>
        <w:t>.</w:t>
      </w:r>
    </w:p>
    <w:p w14:paraId="131DCA42" w14:textId="77777777" w:rsidR="00514F80" w:rsidRPr="00C75912" w:rsidRDefault="00514F80" w:rsidP="00EB783B">
      <w:pPr>
        <w:spacing w:before="0" w:beforeAutospacing="0" w:after="120" w:afterAutospacing="0"/>
        <w:ind w:left="360"/>
        <w:rPr>
          <w:rFonts w:ascii="PT Sans" w:hAnsi="PT Sans"/>
          <w:b/>
        </w:rPr>
      </w:pPr>
    </w:p>
    <w:p w14:paraId="78E50849" w14:textId="715CDA8E" w:rsidR="00AE7682" w:rsidRPr="00C75912" w:rsidRDefault="00AE7682" w:rsidP="00EB783B">
      <w:pPr>
        <w:pStyle w:val="Heading3"/>
        <w:spacing w:before="0" w:beforeAutospacing="0"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 xml:space="preserve">Selection </w:t>
      </w:r>
      <w:r w:rsidR="00FB0350">
        <w:rPr>
          <w:rFonts w:ascii="PT Sans" w:hAnsi="PT Sans"/>
        </w:rPr>
        <w:t>c</w:t>
      </w:r>
      <w:r w:rsidRPr="00C75912">
        <w:rPr>
          <w:rFonts w:ascii="PT Sans" w:hAnsi="PT Sans"/>
        </w:rPr>
        <w:t>riteria</w:t>
      </w:r>
    </w:p>
    <w:p w14:paraId="057BCF36" w14:textId="77777777" w:rsidR="0005087B" w:rsidRPr="00C75912" w:rsidRDefault="0013757B" w:rsidP="00EB783B">
      <w:pPr>
        <w:spacing w:after="120" w:afterAutospacing="0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  <w:b/>
          <w:bCs/>
          <w:sz w:val="24"/>
          <w:szCs w:val="24"/>
        </w:rPr>
        <w:t>A</w:t>
      </w:r>
      <w:r w:rsidR="0005087B" w:rsidRPr="00C75912">
        <w:rPr>
          <w:rFonts w:ascii="PT Sans" w:hAnsi="PT Sans"/>
          <w:b/>
          <w:bCs/>
          <w:sz w:val="24"/>
          <w:szCs w:val="24"/>
        </w:rPr>
        <w:t>pplicants should have:</w:t>
      </w:r>
    </w:p>
    <w:p w14:paraId="79C8F34D" w14:textId="5F026B45" w:rsidR="0005087B" w:rsidRPr="00C75912" w:rsidRDefault="0005087B" w:rsidP="00475E17">
      <w:pPr>
        <w:numPr>
          <w:ilvl w:val="0"/>
          <w:numId w:val="33"/>
        </w:numPr>
        <w:spacing w:after="120" w:afterAutospacing="0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</w:rPr>
        <w:t>A relevant tertiary qualification or demonstrated equivalent competency</w:t>
      </w:r>
      <w:r w:rsidR="007935CA">
        <w:rPr>
          <w:rFonts w:ascii="PT Sans" w:hAnsi="PT Sans"/>
        </w:rPr>
        <w:t>.</w:t>
      </w:r>
    </w:p>
    <w:p w14:paraId="2D2AC304" w14:textId="7028967B" w:rsidR="0005087B" w:rsidRPr="00C75912" w:rsidRDefault="0013757B" w:rsidP="00475E17">
      <w:pPr>
        <w:numPr>
          <w:ilvl w:val="0"/>
          <w:numId w:val="33"/>
        </w:numPr>
        <w:spacing w:after="120" w:afterAutospacing="0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</w:rPr>
        <w:t>E</w:t>
      </w:r>
      <w:r w:rsidR="0005087B" w:rsidRPr="00C75912">
        <w:rPr>
          <w:rFonts w:ascii="PT Sans" w:hAnsi="PT Sans"/>
        </w:rPr>
        <w:t>xperience in policy development</w:t>
      </w:r>
      <w:r w:rsidR="002A0F6C">
        <w:rPr>
          <w:rFonts w:ascii="PT Sans" w:hAnsi="PT Sans"/>
        </w:rPr>
        <w:t xml:space="preserve">. </w:t>
      </w:r>
    </w:p>
    <w:p w14:paraId="1D08822A" w14:textId="6FF54283" w:rsidR="001A275E" w:rsidRPr="001A275E" w:rsidRDefault="001A275E" w:rsidP="00475E17">
      <w:pPr>
        <w:numPr>
          <w:ilvl w:val="0"/>
          <w:numId w:val="33"/>
        </w:numPr>
        <w:spacing w:after="120" w:afterAutospacing="0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</w:rPr>
        <w:t>Excellent policy</w:t>
      </w:r>
      <w:r w:rsidR="00FE7ACF">
        <w:rPr>
          <w:rFonts w:ascii="PT Sans" w:hAnsi="PT Sans"/>
        </w:rPr>
        <w:t xml:space="preserve"> analysis</w:t>
      </w:r>
      <w:r w:rsidRPr="00C75912">
        <w:rPr>
          <w:rFonts w:ascii="PT Sans" w:hAnsi="PT Sans"/>
        </w:rPr>
        <w:t>, research and report writing skills, conceptual skills and a high degree of analytical and problem-solving skills</w:t>
      </w:r>
      <w:r>
        <w:rPr>
          <w:rFonts w:ascii="PT Sans" w:hAnsi="PT Sans"/>
        </w:rPr>
        <w:t>.</w:t>
      </w:r>
    </w:p>
    <w:p w14:paraId="5C88359C" w14:textId="7FF138D0" w:rsidR="0005087B" w:rsidRPr="00C75912" w:rsidRDefault="0005087B" w:rsidP="00475E17">
      <w:pPr>
        <w:numPr>
          <w:ilvl w:val="0"/>
          <w:numId w:val="33"/>
        </w:numPr>
        <w:spacing w:after="120" w:afterAutospacing="0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</w:rPr>
        <w:t>Excellent written and verbal communication skills and high-level consultation skills</w:t>
      </w:r>
      <w:r w:rsidR="00F7116F" w:rsidRPr="00C75912">
        <w:rPr>
          <w:rFonts w:ascii="PT Sans" w:hAnsi="PT Sans"/>
        </w:rPr>
        <w:t>.</w:t>
      </w:r>
    </w:p>
    <w:p w14:paraId="506BCF2D" w14:textId="237EA0F5" w:rsidR="0005087B" w:rsidRPr="009077F8" w:rsidRDefault="0005087B" w:rsidP="005E7352">
      <w:pPr>
        <w:numPr>
          <w:ilvl w:val="0"/>
          <w:numId w:val="33"/>
        </w:numPr>
        <w:spacing w:after="120" w:afterAutospacing="0"/>
        <w:ind w:left="714" w:hanging="357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</w:rPr>
        <w:t>Excellent planning and organisational skills and demonstrated ability to set priorities and meet deadlines</w:t>
      </w:r>
      <w:r w:rsidR="009077F8">
        <w:rPr>
          <w:rFonts w:ascii="PT Sans" w:hAnsi="PT Sans"/>
        </w:rPr>
        <w:t>.</w:t>
      </w:r>
    </w:p>
    <w:p w14:paraId="52F7D0F5" w14:textId="7CBB2581" w:rsidR="0005087B" w:rsidRPr="00C75912" w:rsidRDefault="0005087B" w:rsidP="00475E17">
      <w:pPr>
        <w:numPr>
          <w:ilvl w:val="0"/>
          <w:numId w:val="33"/>
        </w:numPr>
        <w:spacing w:after="120" w:afterAutospacing="0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</w:rPr>
        <w:t>Demonstrated ability to determine long</w:t>
      </w:r>
      <w:r w:rsidR="00440EB4">
        <w:rPr>
          <w:rFonts w:ascii="PT Sans" w:hAnsi="PT Sans"/>
        </w:rPr>
        <w:t>-</w:t>
      </w:r>
      <w:r w:rsidRPr="00C75912">
        <w:rPr>
          <w:rFonts w:ascii="PT Sans" w:hAnsi="PT Sans"/>
        </w:rPr>
        <w:t>term planning and key strategic direction</w:t>
      </w:r>
      <w:r w:rsidR="00371A54" w:rsidRPr="00C75912">
        <w:rPr>
          <w:rFonts w:ascii="PT Sans" w:hAnsi="PT Sans"/>
        </w:rPr>
        <w:t>s</w:t>
      </w:r>
      <w:r w:rsidRPr="00C75912">
        <w:rPr>
          <w:rFonts w:ascii="PT Sans" w:hAnsi="PT Sans"/>
        </w:rPr>
        <w:t xml:space="preserve"> and develop, implement and improve policies, processes and procedures</w:t>
      </w:r>
      <w:r w:rsidR="004D5FB7">
        <w:rPr>
          <w:rFonts w:ascii="PT Sans" w:hAnsi="PT Sans"/>
        </w:rPr>
        <w:t>.</w:t>
      </w:r>
    </w:p>
    <w:p w14:paraId="3980F508" w14:textId="77777777" w:rsidR="00440EB4" w:rsidRDefault="0005087B" w:rsidP="00440EB4">
      <w:pPr>
        <w:numPr>
          <w:ilvl w:val="0"/>
          <w:numId w:val="33"/>
        </w:numPr>
        <w:spacing w:after="120" w:afterAutospacing="0"/>
        <w:rPr>
          <w:rFonts w:ascii="PT Sans" w:hAnsi="PT Sans"/>
          <w:sz w:val="24"/>
          <w:szCs w:val="24"/>
        </w:rPr>
      </w:pPr>
      <w:r w:rsidRPr="00C75912">
        <w:rPr>
          <w:rFonts w:ascii="PT Sans" w:hAnsi="PT Sans"/>
        </w:rPr>
        <w:t>Ability to work with a high degree of autonomy and initiative in a complex and confidential environment</w:t>
      </w:r>
      <w:r w:rsidR="008C5DD0" w:rsidRPr="00C75912">
        <w:rPr>
          <w:rFonts w:ascii="PT Sans" w:hAnsi="PT Sans"/>
        </w:rPr>
        <w:t>.</w:t>
      </w:r>
    </w:p>
    <w:p w14:paraId="6021DE33" w14:textId="01421B50" w:rsidR="002A0F6C" w:rsidRPr="00C75912" w:rsidRDefault="002A0F6C" w:rsidP="002A0F6C">
      <w:pPr>
        <w:numPr>
          <w:ilvl w:val="0"/>
          <w:numId w:val="33"/>
        </w:numPr>
        <w:spacing w:after="120" w:afterAutospacing="0"/>
        <w:rPr>
          <w:rFonts w:ascii="PT Sans" w:hAnsi="PT Sans"/>
          <w:sz w:val="24"/>
          <w:szCs w:val="24"/>
        </w:rPr>
      </w:pPr>
      <w:r>
        <w:rPr>
          <w:rFonts w:ascii="PT Sans" w:hAnsi="PT Sans"/>
        </w:rPr>
        <w:t>Experience in government and political process</w:t>
      </w:r>
      <w:r w:rsidR="00297A17">
        <w:rPr>
          <w:rFonts w:ascii="PT Sans" w:hAnsi="PT Sans"/>
        </w:rPr>
        <w:t>es</w:t>
      </w:r>
      <w:r>
        <w:rPr>
          <w:rFonts w:ascii="PT Sans" w:hAnsi="PT Sans"/>
        </w:rPr>
        <w:t xml:space="preserve"> is desirable.</w:t>
      </w:r>
    </w:p>
    <w:p w14:paraId="704AABD3" w14:textId="77777777" w:rsidR="00EB404A" w:rsidRPr="00C75912" w:rsidRDefault="00EB404A" w:rsidP="00EB783B">
      <w:pPr>
        <w:spacing w:before="0" w:beforeAutospacing="0" w:after="120" w:afterAutospacing="0"/>
        <w:ind w:left="360"/>
        <w:rPr>
          <w:rFonts w:ascii="PT Sans" w:hAnsi="PT Sans"/>
          <w:bCs/>
        </w:rPr>
      </w:pPr>
    </w:p>
    <w:p w14:paraId="7BAEAB6B" w14:textId="4094FC7B" w:rsidR="00717264" w:rsidRPr="00C75912" w:rsidRDefault="00717264" w:rsidP="00EB783B">
      <w:pPr>
        <w:pStyle w:val="Heading3"/>
        <w:spacing w:before="0" w:beforeAutospacing="0" w:after="120" w:afterAutospacing="0"/>
        <w:rPr>
          <w:rFonts w:ascii="PT Sans" w:hAnsi="PT Sans"/>
          <w:b w:val="0"/>
        </w:rPr>
      </w:pPr>
      <w:r w:rsidRPr="00C75912">
        <w:rPr>
          <w:rFonts w:ascii="PT Sans" w:hAnsi="PT Sans"/>
        </w:rPr>
        <w:t>Other</w:t>
      </w:r>
      <w:r w:rsidR="00EB783B" w:rsidRPr="00C75912">
        <w:rPr>
          <w:rFonts w:ascii="PT Sans" w:hAnsi="PT Sans"/>
        </w:rPr>
        <w:t xml:space="preserve"> </w:t>
      </w:r>
      <w:r w:rsidR="00FB0350">
        <w:rPr>
          <w:rFonts w:ascii="PT Sans" w:hAnsi="PT Sans"/>
        </w:rPr>
        <w:t>c</w:t>
      </w:r>
      <w:r w:rsidR="00EB783B" w:rsidRPr="00C75912">
        <w:rPr>
          <w:rFonts w:ascii="PT Sans" w:hAnsi="PT Sans"/>
        </w:rPr>
        <w:t>riteria</w:t>
      </w:r>
    </w:p>
    <w:p w14:paraId="7EAB9939" w14:textId="77777777" w:rsidR="004F6F76" w:rsidRPr="006651AD" w:rsidRDefault="004F6F76" w:rsidP="004F6F76">
      <w:pPr>
        <w:rPr>
          <w:rFonts w:ascii="PT Sans" w:hAnsi="PT Sans"/>
        </w:rPr>
      </w:pPr>
      <w:r w:rsidRPr="006651AD">
        <w:rPr>
          <w:rFonts w:ascii="PT Sans" w:hAnsi="PT Sans"/>
        </w:rPr>
        <w:t>People with a multi-lingual or diverse background</w:t>
      </w:r>
      <w:r>
        <w:rPr>
          <w:rFonts w:ascii="PT Sans" w:hAnsi="PT Sans"/>
        </w:rPr>
        <w:t>, or with personal experience of drug use issues,</w:t>
      </w:r>
      <w:r w:rsidRPr="006651AD">
        <w:rPr>
          <w:rFonts w:ascii="PT Sans" w:hAnsi="PT Sans"/>
        </w:rPr>
        <w:t xml:space="preserve"> are encouraged to apply.</w:t>
      </w:r>
    </w:p>
    <w:p w14:paraId="76F32C1E" w14:textId="77777777" w:rsidR="00717264" w:rsidRPr="00C75912" w:rsidRDefault="00717264" w:rsidP="00EB783B">
      <w:pPr>
        <w:keepNext/>
        <w:spacing w:before="0" w:beforeAutospacing="0" w:after="120" w:afterAutospacing="0"/>
        <w:outlineLvl w:val="2"/>
        <w:rPr>
          <w:rFonts w:ascii="PT Sans" w:hAnsi="PT Sans"/>
          <w:b/>
        </w:rPr>
      </w:pPr>
      <w:r w:rsidRPr="00C75912">
        <w:rPr>
          <w:rFonts w:ascii="PT Sans" w:hAnsi="PT Sans"/>
          <w:b/>
        </w:rPr>
        <w:t>Teamwork</w:t>
      </w:r>
    </w:p>
    <w:p w14:paraId="69F06BAA" w14:textId="77777777" w:rsidR="00717264" w:rsidRPr="00C75912" w:rsidRDefault="00655E67" w:rsidP="00DD0454">
      <w:pPr>
        <w:pStyle w:val="ListParagraph"/>
        <w:keepNext/>
        <w:numPr>
          <w:ilvl w:val="0"/>
          <w:numId w:val="34"/>
        </w:numPr>
        <w:spacing w:before="0" w:beforeAutospacing="0" w:after="120" w:afterAutospacing="0"/>
        <w:outlineLvl w:val="2"/>
        <w:rPr>
          <w:rFonts w:ascii="PT Sans" w:hAnsi="PT Sans"/>
        </w:rPr>
      </w:pPr>
      <w:r w:rsidRPr="00C75912">
        <w:rPr>
          <w:rFonts w:ascii="PT Sans" w:hAnsi="PT Sans"/>
        </w:rPr>
        <w:t>Demonstrated ability</w:t>
      </w:r>
      <w:r w:rsidR="00717264" w:rsidRPr="00C75912">
        <w:rPr>
          <w:rFonts w:ascii="PT Sans" w:hAnsi="PT Sans"/>
        </w:rPr>
        <w:t xml:space="preserve"> to work collaboratively with colleagues</w:t>
      </w:r>
      <w:r w:rsidR="00131DC1" w:rsidRPr="00C75912">
        <w:rPr>
          <w:rFonts w:ascii="PT Sans" w:hAnsi="PT Sans"/>
        </w:rPr>
        <w:t xml:space="preserve"> as </w:t>
      </w:r>
      <w:r w:rsidRPr="00C75912">
        <w:rPr>
          <w:rFonts w:ascii="PT Sans" w:hAnsi="PT Sans"/>
        </w:rPr>
        <w:t xml:space="preserve">an </w:t>
      </w:r>
      <w:r w:rsidR="00131DC1" w:rsidRPr="00C75912">
        <w:rPr>
          <w:rFonts w:ascii="PT Sans" w:hAnsi="PT Sans"/>
        </w:rPr>
        <w:t>active member of a team</w:t>
      </w:r>
      <w:r w:rsidR="00717264" w:rsidRPr="00C75912">
        <w:rPr>
          <w:rFonts w:ascii="PT Sans" w:hAnsi="PT Sans"/>
        </w:rPr>
        <w:t>.</w:t>
      </w:r>
    </w:p>
    <w:p w14:paraId="475F40D5" w14:textId="77777777" w:rsidR="00717264" w:rsidRPr="00C75912" w:rsidRDefault="00717264" w:rsidP="00DD0454">
      <w:pPr>
        <w:pStyle w:val="ListParagraph"/>
        <w:numPr>
          <w:ilvl w:val="0"/>
          <w:numId w:val="34"/>
        </w:numPr>
        <w:spacing w:before="0" w:beforeAutospacing="0" w:after="120" w:afterAutospacing="0"/>
        <w:rPr>
          <w:rFonts w:ascii="PT Sans" w:hAnsi="PT Sans"/>
        </w:rPr>
      </w:pPr>
      <w:r w:rsidRPr="00C75912">
        <w:rPr>
          <w:rFonts w:ascii="PT Sans" w:hAnsi="PT Sans" w:cs="Arial"/>
        </w:rPr>
        <w:t>Demonstrated</w:t>
      </w:r>
      <w:r w:rsidRPr="00C75912">
        <w:rPr>
          <w:rFonts w:ascii="PT Sans" w:hAnsi="PT Sans"/>
        </w:rPr>
        <w:t xml:space="preserve"> high level interperson</w:t>
      </w:r>
      <w:r w:rsidR="00655E67" w:rsidRPr="00C75912">
        <w:rPr>
          <w:rFonts w:ascii="PT Sans" w:hAnsi="PT Sans"/>
        </w:rPr>
        <w:t xml:space="preserve">al, communication, </w:t>
      </w:r>
      <w:r w:rsidRPr="00C75912">
        <w:rPr>
          <w:rFonts w:ascii="PT Sans" w:hAnsi="PT Sans"/>
        </w:rPr>
        <w:t>liaison and organisational skills</w:t>
      </w:r>
      <w:r w:rsidR="00397E8E" w:rsidRPr="00C75912">
        <w:rPr>
          <w:rFonts w:ascii="PT Sans" w:hAnsi="PT Sans"/>
        </w:rPr>
        <w:t xml:space="preserve"> to</w:t>
      </w:r>
      <w:r w:rsidRPr="00C75912">
        <w:rPr>
          <w:rFonts w:ascii="PT Sans" w:hAnsi="PT Sans"/>
        </w:rPr>
        <w:t xml:space="preserve"> be applied across a range of differing cultural environments and diverse communities and organisations. </w:t>
      </w:r>
    </w:p>
    <w:p w14:paraId="2C4710AF" w14:textId="77777777" w:rsidR="00545A01" w:rsidRPr="00C75912" w:rsidRDefault="00717264" w:rsidP="005E7352">
      <w:pPr>
        <w:pStyle w:val="ListParagraph"/>
        <w:numPr>
          <w:ilvl w:val="0"/>
          <w:numId w:val="34"/>
        </w:numPr>
        <w:spacing w:before="0" w:beforeAutospacing="0" w:after="120" w:afterAutospacing="0"/>
        <w:ind w:left="714" w:hanging="357"/>
        <w:rPr>
          <w:rFonts w:ascii="PT Sans" w:hAnsi="PT Sans"/>
        </w:rPr>
      </w:pPr>
      <w:r w:rsidRPr="00C75912">
        <w:rPr>
          <w:rFonts w:ascii="PT Sans" w:hAnsi="PT Sans"/>
        </w:rPr>
        <w:lastRenderedPageBreak/>
        <w:t xml:space="preserve">Able to participate and contribute to continuous improvement in </w:t>
      </w:r>
      <w:r w:rsidR="0005087B" w:rsidRPr="00C75912">
        <w:rPr>
          <w:rFonts w:ascii="PT Sans" w:hAnsi="PT Sans"/>
        </w:rPr>
        <w:t>a diverse and multidisciplinary</w:t>
      </w:r>
      <w:r w:rsidRPr="00C75912">
        <w:rPr>
          <w:rFonts w:ascii="PT Sans" w:hAnsi="PT Sans"/>
        </w:rPr>
        <w:t xml:space="preserve"> team’s functioning in a cooperative and collaborative manner.</w:t>
      </w:r>
    </w:p>
    <w:p w14:paraId="3D57D33B" w14:textId="1775B7BF" w:rsidR="000D0A78" w:rsidRPr="00C75912" w:rsidRDefault="000D0A78" w:rsidP="00EB783B">
      <w:pPr>
        <w:spacing w:before="0" w:beforeAutospacing="0" w:after="120" w:afterAutospacing="0"/>
        <w:rPr>
          <w:rFonts w:ascii="PT Sans" w:hAnsi="PT Sans"/>
          <w:b/>
        </w:rPr>
      </w:pPr>
      <w:r w:rsidRPr="00C75912">
        <w:rPr>
          <w:rFonts w:ascii="PT Sans" w:hAnsi="PT Sans"/>
          <w:b/>
        </w:rPr>
        <w:t xml:space="preserve">Builds and </w:t>
      </w:r>
      <w:r w:rsidR="00FB0350">
        <w:rPr>
          <w:rFonts w:ascii="PT Sans" w:hAnsi="PT Sans"/>
          <w:b/>
        </w:rPr>
        <w:t>u</w:t>
      </w:r>
      <w:r w:rsidRPr="00C75912">
        <w:rPr>
          <w:rFonts w:ascii="PT Sans" w:hAnsi="PT Sans"/>
          <w:b/>
        </w:rPr>
        <w:t xml:space="preserve">tilises </w:t>
      </w:r>
      <w:r w:rsidR="00FB0350">
        <w:rPr>
          <w:rFonts w:ascii="PT Sans" w:hAnsi="PT Sans"/>
          <w:b/>
        </w:rPr>
        <w:t>s</w:t>
      </w:r>
      <w:r w:rsidRPr="00C75912">
        <w:rPr>
          <w:rFonts w:ascii="PT Sans" w:hAnsi="PT Sans"/>
          <w:b/>
        </w:rPr>
        <w:t xml:space="preserve">takeholder </w:t>
      </w:r>
      <w:r w:rsidR="00FB0350">
        <w:rPr>
          <w:rFonts w:ascii="PT Sans" w:hAnsi="PT Sans"/>
          <w:b/>
        </w:rPr>
        <w:t>r</w:t>
      </w:r>
      <w:r w:rsidRPr="00C75912">
        <w:rPr>
          <w:rFonts w:ascii="PT Sans" w:hAnsi="PT Sans"/>
          <w:b/>
        </w:rPr>
        <w:t>elationships</w:t>
      </w:r>
    </w:p>
    <w:p w14:paraId="6D4F471D" w14:textId="657BD0DB" w:rsidR="000D0A78" w:rsidRPr="00DC426F" w:rsidRDefault="000D0A78" w:rsidP="005E7352">
      <w:pPr>
        <w:pStyle w:val="ListParagraph"/>
        <w:numPr>
          <w:ilvl w:val="0"/>
          <w:numId w:val="38"/>
        </w:numPr>
        <w:spacing w:before="0" w:beforeAutospacing="0" w:after="120" w:afterAutospacing="0"/>
        <w:ind w:left="714" w:hanging="357"/>
        <w:rPr>
          <w:rFonts w:ascii="PT Sans" w:hAnsi="PT Sans"/>
        </w:rPr>
      </w:pPr>
      <w:r w:rsidRPr="00DC426F">
        <w:rPr>
          <w:rFonts w:ascii="PT Sans" w:hAnsi="PT Sans"/>
        </w:rPr>
        <w:t>Build</w:t>
      </w:r>
      <w:r w:rsidR="00D32318">
        <w:rPr>
          <w:rFonts w:ascii="PT Sans" w:hAnsi="PT Sans"/>
        </w:rPr>
        <w:t>s</w:t>
      </w:r>
      <w:r w:rsidRPr="00DC426F">
        <w:rPr>
          <w:rFonts w:ascii="PT Sans" w:hAnsi="PT Sans"/>
        </w:rPr>
        <w:t xml:space="preserve"> networks within the wider community, sourcing and developing potential contacts relevant to the position and Penington Institute.</w:t>
      </w:r>
    </w:p>
    <w:p w14:paraId="156804B8" w14:textId="295DB2E5" w:rsidR="000D0A78" w:rsidRPr="00DC426F" w:rsidRDefault="000D0A78" w:rsidP="00DC426F">
      <w:pPr>
        <w:pStyle w:val="ListParagraph"/>
        <w:numPr>
          <w:ilvl w:val="0"/>
          <w:numId w:val="38"/>
        </w:numPr>
        <w:spacing w:before="0" w:beforeAutospacing="0" w:after="120" w:afterAutospacing="0"/>
        <w:rPr>
          <w:rFonts w:ascii="PT Sans" w:hAnsi="PT Sans"/>
        </w:rPr>
      </w:pPr>
      <w:r w:rsidRPr="00DC426F">
        <w:rPr>
          <w:rFonts w:ascii="PT Sans" w:hAnsi="PT Sans"/>
        </w:rPr>
        <w:t>Maintains strong, positive relationships both internally and externally</w:t>
      </w:r>
      <w:r w:rsidR="00292C9C" w:rsidRPr="00DC426F">
        <w:rPr>
          <w:rFonts w:ascii="PT Sans" w:hAnsi="PT Sans"/>
        </w:rPr>
        <w:t>.</w:t>
      </w:r>
    </w:p>
    <w:p w14:paraId="5289D0F2" w14:textId="77777777" w:rsidR="000D0A78" w:rsidRPr="00DC426F" w:rsidRDefault="000D0A78" w:rsidP="00DC426F">
      <w:pPr>
        <w:pStyle w:val="ListParagraph"/>
        <w:numPr>
          <w:ilvl w:val="0"/>
          <w:numId w:val="38"/>
        </w:numPr>
        <w:spacing w:before="0" w:beforeAutospacing="0" w:after="120" w:afterAutospacing="0"/>
        <w:rPr>
          <w:rFonts w:ascii="PT Sans" w:hAnsi="PT Sans"/>
        </w:rPr>
      </w:pPr>
      <w:r w:rsidRPr="00DC426F">
        <w:rPr>
          <w:rFonts w:ascii="PT Sans" w:hAnsi="PT Sans"/>
        </w:rPr>
        <w:t>Finds innovative solutions to resolve issues.</w:t>
      </w:r>
    </w:p>
    <w:p w14:paraId="0C21C668" w14:textId="77777777" w:rsidR="000D0A78" w:rsidRPr="00DC426F" w:rsidRDefault="000D0A78" w:rsidP="00DC426F">
      <w:pPr>
        <w:pStyle w:val="ListParagraph"/>
        <w:numPr>
          <w:ilvl w:val="0"/>
          <w:numId w:val="38"/>
        </w:numPr>
        <w:spacing w:before="0" w:beforeAutospacing="0" w:after="120" w:afterAutospacing="0"/>
        <w:rPr>
          <w:rFonts w:ascii="PT Sans" w:hAnsi="PT Sans"/>
        </w:rPr>
      </w:pPr>
      <w:r w:rsidRPr="00DC426F">
        <w:rPr>
          <w:rFonts w:ascii="PT Sans" w:hAnsi="PT Sans"/>
        </w:rPr>
        <w:t>Builds trust through consistent actions, values and communication.</w:t>
      </w:r>
    </w:p>
    <w:p w14:paraId="06C54C3E" w14:textId="0AA4B557" w:rsidR="000D0A78" w:rsidRPr="00DC426F" w:rsidRDefault="000D0A78" w:rsidP="00DC426F">
      <w:pPr>
        <w:pStyle w:val="ListParagraph"/>
        <w:numPr>
          <w:ilvl w:val="0"/>
          <w:numId w:val="38"/>
        </w:numPr>
        <w:spacing w:before="0" w:beforeAutospacing="0" w:after="120" w:afterAutospacing="0"/>
        <w:rPr>
          <w:rFonts w:ascii="PT Sans" w:hAnsi="PT Sans"/>
        </w:rPr>
      </w:pPr>
      <w:r w:rsidRPr="00DC426F">
        <w:rPr>
          <w:rFonts w:ascii="PT Sans" w:hAnsi="PT Sans"/>
        </w:rPr>
        <w:t>Keeps stakeholders up to date with issues and developments</w:t>
      </w:r>
      <w:r w:rsidR="00292C9C" w:rsidRPr="00DC426F">
        <w:rPr>
          <w:rFonts w:ascii="PT Sans" w:hAnsi="PT Sans"/>
        </w:rPr>
        <w:t>,</w:t>
      </w:r>
      <w:r w:rsidRPr="00DC426F">
        <w:rPr>
          <w:rFonts w:ascii="PT Sans" w:hAnsi="PT Sans"/>
        </w:rPr>
        <w:t xml:space="preserve"> escalating stakeholder issues as appropriate.</w:t>
      </w:r>
    </w:p>
    <w:p w14:paraId="2AB3FB87" w14:textId="1C82DCD1" w:rsidR="00DC426F" w:rsidRPr="00C75912" w:rsidRDefault="00DC426F" w:rsidP="00DC426F">
      <w:pPr>
        <w:keepNext/>
        <w:spacing w:before="0" w:beforeAutospacing="0" w:after="120" w:afterAutospacing="0"/>
        <w:outlineLvl w:val="2"/>
        <w:rPr>
          <w:rFonts w:ascii="PT Sans" w:hAnsi="PT Sans"/>
          <w:b/>
        </w:rPr>
      </w:pPr>
      <w:r>
        <w:rPr>
          <w:rFonts w:ascii="PT Sans" w:hAnsi="PT Sans"/>
          <w:b/>
        </w:rPr>
        <w:t>Eligibility criteria</w:t>
      </w:r>
    </w:p>
    <w:p w14:paraId="58D92550" w14:textId="4997FD88" w:rsidR="009375D0" w:rsidRDefault="009375D0" w:rsidP="005E7352">
      <w:pPr>
        <w:numPr>
          <w:ilvl w:val="0"/>
          <w:numId w:val="37"/>
        </w:numPr>
        <w:spacing w:before="0" w:beforeAutospacing="0" w:after="120" w:afterAutospacing="0"/>
        <w:ind w:left="714" w:hanging="357"/>
        <w:rPr>
          <w:rFonts w:ascii="PT Sans" w:hAnsi="PT Sans" w:cs="Arial"/>
        </w:rPr>
      </w:pPr>
      <w:r w:rsidRPr="005E7352">
        <w:rPr>
          <w:rFonts w:ascii="PT Sans" w:hAnsi="PT Sans" w:cs="Arial"/>
        </w:rPr>
        <w:t>Holds Australian citizenship, permanent residency or proof of eligibility to work on an unrestricted basis in Australia.</w:t>
      </w:r>
    </w:p>
    <w:p w14:paraId="66E62ECF" w14:textId="279EA453" w:rsidR="0066417E" w:rsidRDefault="0066417E" w:rsidP="0066417E">
      <w:pPr>
        <w:spacing w:before="0" w:beforeAutospacing="0" w:after="120" w:afterAutospacing="0"/>
        <w:rPr>
          <w:rFonts w:ascii="PT Sans" w:hAnsi="PT Sans" w:cs="Arial"/>
        </w:rPr>
      </w:pPr>
    </w:p>
    <w:p w14:paraId="0C12D7ED" w14:textId="7C4AAA27" w:rsidR="0066417E" w:rsidRPr="003F0403" w:rsidRDefault="0066417E" w:rsidP="0066417E">
      <w:pPr>
        <w:keepNext/>
        <w:spacing w:before="0" w:beforeAutospacing="0" w:after="120" w:afterAutospacing="0"/>
        <w:outlineLvl w:val="2"/>
        <w:rPr>
          <w:rFonts w:ascii="PT Sans" w:hAnsi="PT Sans"/>
          <w:b/>
          <w:sz w:val="26"/>
          <w:szCs w:val="26"/>
        </w:rPr>
      </w:pPr>
      <w:r w:rsidRPr="003F0403">
        <w:rPr>
          <w:rFonts w:ascii="PT Sans" w:hAnsi="PT Sans"/>
          <w:b/>
          <w:sz w:val="26"/>
          <w:szCs w:val="26"/>
        </w:rPr>
        <w:t>Other terms and conditions of employment</w:t>
      </w:r>
    </w:p>
    <w:p w14:paraId="1D795385" w14:textId="2692C31D" w:rsidR="009375D0" w:rsidRPr="005E7352" w:rsidRDefault="009375D0" w:rsidP="00997741">
      <w:pPr>
        <w:numPr>
          <w:ilvl w:val="0"/>
          <w:numId w:val="40"/>
        </w:numPr>
        <w:spacing w:before="0" w:beforeAutospacing="0" w:after="120" w:afterAutospacing="0"/>
        <w:rPr>
          <w:rFonts w:ascii="PT Sans" w:hAnsi="PT Sans" w:cs="Arial"/>
        </w:rPr>
      </w:pPr>
      <w:r w:rsidRPr="005E7352">
        <w:rPr>
          <w:rFonts w:ascii="PT Sans" w:hAnsi="PT Sans" w:cs="Arial"/>
        </w:rPr>
        <w:t>Applicants will be asked to consent to a National Criminal Record Check</w:t>
      </w:r>
      <w:r w:rsidR="00650448" w:rsidRPr="005E7352">
        <w:rPr>
          <w:rFonts w:ascii="PT Sans" w:hAnsi="PT Sans" w:cs="Arial"/>
        </w:rPr>
        <w:t>; p</w:t>
      </w:r>
      <w:r w:rsidRPr="005E7352">
        <w:rPr>
          <w:rFonts w:ascii="PT Sans" w:hAnsi="PT Sans" w:cs="Arial"/>
        </w:rPr>
        <w:t>eople with criminal records are not automatically excluded from applying.</w:t>
      </w:r>
    </w:p>
    <w:p w14:paraId="5285C68B" w14:textId="77CEA7D8" w:rsidR="009375D0" w:rsidRPr="00997741" w:rsidRDefault="00650448" w:rsidP="00997741">
      <w:pPr>
        <w:numPr>
          <w:ilvl w:val="0"/>
          <w:numId w:val="40"/>
        </w:numPr>
        <w:spacing w:before="0" w:beforeAutospacing="0" w:after="120" w:afterAutospacing="0"/>
        <w:ind w:left="714" w:hanging="357"/>
        <w:rPr>
          <w:rFonts w:ascii="PT Sans" w:eastAsiaTheme="minorHAnsi" w:hAnsi="PT Sans" w:cs="Arial"/>
          <w:bCs/>
          <w:color w:val="000000"/>
          <w:lang w:val="en-GB" w:eastAsia="en-US"/>
        </w:rPr>
      </w:pPr>
      <w:r w:rsidRPr="005E7352">
        <w:rPr>
          <w:rFonts w:ascii="PT Sans" w:hAnsi="PT Sans" w:cs="Arial"/>
        </w:rPr>
        <w:t>Applicants must achieve s</w:t>
      </w:r>
      <w:r w:rsidR="009375D0" w:rsidRPr="005E7352">
        <w:rPr>
          <w:rFonts w:ascii="PT Sans" w:hAnsi="PT Sans" w:cs="Arial"/>
        </w:rPr>
        <w:t xml:space="preserve">atisfactory completion of a probationary period of </w:t>
      </w:r>
      <w:r w:rsidRPr="005E7352">
        <w:rPr>
          <w:rFonts w:ascii="PT Sans" w:hAnsi="PT Sans" w:cs="Arial"/>
        </w:rPr>
        <w:t>6</w:t>
      </w:r>
      <w:r w:rsidR="009375D0" w:rsidRPr="005E7352">
        <w:rPr>
          <w:rFonts w:ascii="PT Sans" w:hAnsi="PT Sans" w:cs="Arial"/>
        </w:rPr>
        <w:t xml:space="preserve"> months</w:t>
      </w:r>
      <w:r w:rsidRPr="005E7352">
        <w:rPr>
          <w:rFonts w:ascii="PT Sans" w:hAnsi="PT Sans" w:cs="Arial"/>
        </w:rPr>
        <w:t>.</w:t>
      </w:r>
    </w:p>
    <w:p w14:paraId="35648614" w14:textId="77777777" w:rsidR="00997741" w:rsidRDefault="00997741" w:rsidP="00997741">
      <w:pPr>
        <w:pStyle w:val="ListParagraph"/>
        <w:numPr>
          <w:ilvl w:val="0"/>
          <w:numId w:val="40"/>
        </w:numPr>
        <w:spacing w:before="0" w:beforeAutospacing="0" w:after="120" w:afterAutospacing="0"/>
        <w:rPr>
          <w:rFonts w:ascii="PT Sans" w:hAnsi="PT Sans" w:cs="Arial"/>
        </w:rPr>
      </w:pPr>
      <w:r w:rsidRPr="00997741">
        <w:rPr>
          <w:rFonts w:ascii="PT Sans" w:hAnsi="PT Sans" w:cs="Arial"/>
        </w:rPr>
        <w:t xml:space="preserve">Terms and conditions of employment will be negotiated according to relevant skills and prior experience. </w:t>
      </w:r>
    </w:p>
    <w:p w14:paraId="6C787100" w14:textId="77777777" w:rsidR="00997741" w:rsidRDefault="00997741" w:rsidP="00997741">
      <w:pPr>
        <w:pStyle w:val="ListParagraph"/>
        <w:numPr>
          <w:ilvl w:val="0"/>
          <w:numId w:val="40"/>
        </w:numPr>
        <w:spacing w:before="0" w:beforeAutospacing="0" w:after="120" w:afterAutospacing="0"/>
        <w:rPr>
          <w:rFonts w:ascii="PT Sans" w:hAnsi="PT Sans" w:cs="Arial"/>
        </w:rPr>
      </w:pPr>
      <w:r w:rsidRPr="00997741">
        <w:rPr>
          <w:rFonts w:ascii="PT Sans" w:hAnsi="PT Sans" w:cs="Arial"/>
        </w:rPr>
        <w:t>This is a full</w:t>
      </w:r>
      <w:r>
        <w:rPr>
          <w:rFonts w:ascii="PT Sans" w:hAnsi="PT Sans" w:cs="Arial"/>
        </w:rPr>
        <w:t>-</w:t>
      </w:r>
      <w:r w:rsidRPr="00997741">
        <w:rPr>
          <w:rFonts w:ascii="PT Sans" w:hAnsi="PT Sans" w:cs="Arial"/>
        </w:rPr>
        <w:t>time or negotiated part-time position</w:t>
      </w:r>
      <w:r>
        <w:rPr>
          <w:rFonts w:ascii="PT Sans" w:hAnsi="PT Sans" w:cs="Arial"/>
        </w:rPr>
        <w:t>, with f</w:t>
      </w:r>
      <w:r w:rsidRPr="00997741">
        <w:rPr>
          <w:rFonts w:ascii="PT Sans" w:hAnsi="PT Sans" w:cs="Arial"/>
        </w:rPr>
        <w:t xml:space="preserve">lexible working conditions and </w:t>
      </w:r>
      <w:r>
        <w:rPr>
          <w:rFonts w:ascii="PT Sans" w:hAnsi="PT Sans" w:cs="Arial"/>
        </w:rPr>
        <w:t xml:space="preserve">a </w:t>
      </w:r>
      <w:r w:rsidRPr="00997741">
        <w:rPr>
          <w:rFonts w:ascii="PT Sans" w:hAnsi="PT Sans" w:cs="Arial"/>
        </w:rPr>
        <w:t xml:space="preserve">positive work culture. </w:t>
      </w:r>
    </w:p>
    <w:p w14:paraId="2895107A" w14:textId="69D3F70B" w:rsidR="00DC426F" w:rsidRPr="00053C01" w:rsidRDefault="00F52DC0" w:rsidP="00997741">
      <w:pPr>
        <w:pStyle w:val="ListParagraph"/>
        <w:numPr>
          <w:ilvl w:val="0"/>
          <w:numId w:val="40"/>
        </w:numPr>
        <w:spacing w:before="0" w:beforeAutospacing="0" w:after="120" w:afterAutospacing="0"/>
        <w:rPr>
          <w:rFonts w:ascii="PT Sans" w:hAnsi="PT Sans" w:cs="Arial"/>
        </w:rPr>
      </w:pPr>
      <w:r w:rsidRPr="00053C01">
        <w:rPr>
          <w:rFonts w:ascii="PT Sans" w:hAnsi="PT Sans" w:cs="Arial"/>
        </w:rPr>
        <w:t>Salary starting at $90,000, with access to g</w:t>
      </w:r>
      <w:r w:rsidR="008A3071" w:rsidRPr="00053C01">
        <w:rPr>
          <w:rFonts w:ascii="PT Sans" w:hAnsi="PT Sans" w:cs="Arial"/>
        </w:rPr>
        <w:t>enerous public benevolent inst</w:t>
      </w:r>
      <w:r w:rsidR="00180DF6" w:rsidRPr="00053C01">
        <w:rPr>
          <w:rFonts w:ascii="PT Sans" w:hAnsi="PT Sans" w:cs="Arial"/>
        </w:rPr>
        <w:t>it</w:t>
      </w:r>
      <w:r w:rsidR="008A3071" w:rsidRPr="00053C01">
        <w:rPr>
          <w:rFonts w:ascii="PT Sans" w:hAnsi="PT Sans" w:cs="Arial"/>
        </w:rPr>
        <w:t xml:space="preserve">ution (PBI) </w:t>
      </w:r>
      <w:r w:rsidR="0073559D" w:rsidRPr="00053C01">
        <w:rPr>
          <w:rFonts w:ascii="PT Sans" w:hAnsi="PT Sans" w:cs="Arial"/>
        </w:rPr>
        <w:t>s</w:t>
      </w:r>
      <w:r w:rsidR="00997741" w:rsidRPr="00053C01">
        <w:rPr>
          <w:rFonts w:ascii="PT Sans" w:hAnsi="PT Sans" w:cs="Arial"/>
        </w:rPr>
        <w:t>alary sacrificing</w:t>
      </w:r>
      <w:r w:rsidRPr="00053C01">
        <w:rPr>
          <w:rFonts w:ascii="PT Sans" w:hAnsi="PT Sans" w:cs="Arial"/>
        </w:rPr>
        <w:t>, plus 10% superannuation</w:t>
      </w:r>
      <w:r w:rsidR="00997741" w:rsidRPr="00053C01">
        <w:rPr>
          <w:rFonts w:ascii="PT Sans" w:hAnsi="PT Sans" w:cs="Arial"/>
        </w:rPr>
        <w:t xml:space="preserve">. </w:t>
      </w:r>
    </w:p>
    <w:p w14:paraId="5A0A8C70" w14:textId="635E028F" w:rsidR="00E737F2" w:rsidRPr="00C75912" w:rsidRDefault="00E737F2" w:rsidP="00E737F2">
      <w:pPr>
        <w:shd w:val="clear" w:color="auto" w:fill="FFFFFF"/>
        <w:spacing w:before="0" w:beforeAutospacing="0" w:after="240" w:afterAutospacing="0"/>
        <w:rPr>
          <w:rFonts w:ascii="PT Sans" w:hAnsi="PT Sans"/>
          <w:b/>
          <w:bCs/>
          <w:color w:val="000000"/>
          <w:sz w:val="26"/>
          <w:szCs w:val="26"/>
        </w:rPr>
      </w:pPr>
      <w:r w:rsidRPr="00C75912">
        <w:rPr>
          <w:rFonts w:ascii="PT Sans" w:hAnsi="PT Sans"/>
          <w:b/>
          <w:bCs/>
          <w:color w:val="000000"/>
          <w:sz w:val="26"/>
          <w:szCs w:val="26"/>
        </w:rPr>
        <w:br/>
        <w:t>Further Information</w:t>
      </w:r>
    </w:p>
    <w:p w14:paraId="61BA7B14" w14:textId="38B65A45" w:rsidR="00E737F2" w:rsidRPr="00C75912" w:rsidRDefault="00E737F2" w:rsidP="00EB783B">
      <w:pPr>
        <w:spacing w:before="0" w:beforeAutospacing="0" w:after="120" w:afterAutospacing="0"/>
        <w:rPr>
          <w:rFonts w:ascii="PT Sans" w:hAnsi="PT Sans"/>
        </w:rPr>
      </w:pPr>
      <w:r w:rsidRPr="00C75912">
        <w:rPr>
          <w:rFonts w:ascii="PT Sans" w:hAnsi="PT Sans"/>
        </w:rPr>
        <w:t xml:space="preserve">Please contact </w:t>
      </w:r>
      <w:r w:rsidR="003D0C3A" w:rsidRPr="00C75912">
        <w:rPr>
          <w:rFonts w:ascii="PT Sans" w:hAnsi="PT Sans"/>
        </w:rPr>
        <w:t xml:space="preserve">Dr </w:t>
      </w:r>
      <w:r w:rsidR="00D86B19">
        <w:rPr>
          <w:rFonts w:ascii="PT Sans" w:hAnsi="PT Sans"/>
        </w:rPr>
        <w:t>Karen Gelb</w:t>
      </w:r>
      <w:r w:rsidR="00D86B19" w:rsidRPr="00C75912">
        <w:rPr>
          <w:rFonts w:ascii="PT Sans" w:hAnsi="PT Sans"/>
        </w:rPr>
        <w:t xml:space="preserve"> </w:t>
      </w:r>
      <w:r w:rsidRPr="00C75912">
        <w:rPr>
          <w:rFonts w:ascii="PT Sans" w:hAnsi="PT Sans"/>
        </w:rPr>
        <w:t>for further information on this position by calling +613 9650 0699.</w:t>
      </w:r>
    </w:p>
    <w:sectPr w:rsidR="00E737F2" w:rsidRPr="00C75912" w:rsidSect="00357EA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-467" w:right="849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2D52" w14:textId="77777777" w:rsidR="00BC432B" w:rsidRDefault="00BC432B" w:rsidP="00EB404A">
      <w:r>
        <w:separator/>
      </w:r>
    </w:p>
    <w:p w14:paraId="52F5823F" w14:textId="77777777" w:rsidR="00BC432B" w:rsidRDefault="00BC432B" w:rsidP="00EB404A"/>
    <w:p w14:paraId="2F929476" w14:textId="77777777" w:rsidR="00BC432B" w:rsidRDefault="00BC432B" w:rsidP="00EB404A"/>
  </w:endnote>
  <w:endnote w:type="continuationSeparator" w:id="0">
    <w:p w14:paraId="7A64F1F3" w14:textId="77777777" w:rsidR="00BC432B" w:rsidRDefault="00BC432B" w:rsidP="00EB404A">
      <w:r>
        <w:continuationSeparator/>
      </w:r>
    </w:p>
    <w:p w14:paraId="0DA2EDD1" w14:textId="77777777" w:rsidR="00BC432B" w:rsidRDefault="00BC432B" w:rsidP="00EB404A"/>
    <w:p w14:paraId="3E8A2C30" w14:textId="77777777" w:rsidR="00BC432B" w:rsidRDefault="00BC432B" w:rsidP="00EB4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5D76" w14:textId="77777777" w:rsidR="00C97461" w:rsidRDefault="00C97461" w:rsidP="00EB404A">
    <w:pPr>
      <w:pStyle w:val="Footer"/>
    </w:pPr>
  </w:p>
  <w:p w14:paraId="2E96341C" w14:textId="77777777" w:rsidR="00C97461" w:rsidRDefault="00C97461" w:rsidP="00EB404A"/>
  <w:p w14:paraId="5359F182" w14:textId="77777777" w:rsidR="00C97461" w:rsidRDefault="00C97461" w:rsidP="00EB40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7C0A" w14:textId="77777777" w:rsidR="00C97461" w:rsidRPr="007576EC" w:rsidRDefault="00C97461" w:rsidP="00EB404A">
    <w:pPr>
      <w:pStyle w:val="Footer"/>
    </w:pPr>
    <w:r>
      <w:rPr>
        <w:color w:val="FF0000"/>
      </w:rPr>
      <w:tab/>
    </w:r>
    <w:r>
      <w:rPr>
        <w:color w:val="FF0000"/>
      </w:rPr>
      <w:tab/>
    </w:r>
    <w:r w:rsidRPr="007576EC">
      <w:t xml:space="preserve">Page </w:t>
    </w:r>
    <w:r w:rsidRPr="007576EC">
      <w:fldChar w:fldCharType="begin"/>
    </w:r>
    <w:r w:rsidRPr="007576EC">
      <w:instrText xml:space="preserve"> PAGE </w:instrText>
    </w:r>
    <w:r w:rsidRPr="007576EC">
      <w:fldChar w:fldCharType="separate"/>
    </w:r>
    <w:r w:rsidR="00D10FBE">
      <w:rPr>
        <w:noProof/>
      </w:rPr>
      <w:t>3</w:t>
    </w:r>
    <w:r w:rsidRPr="007576EC">
      <w:fldChar w:fldCharType="end"/>
    </w:r>
    <w:r w:rsidRPr="007576EC">
      <w:t xml:space="preserve"> of </w:t>
    </w:r>
    <w:r w:rsidR="00705018">
      <w:rPr>
        <w:noProof/>
      </w:rPr>
      <w:fldChar w:fldCharType="begin"/>
    </w:r>
    <w:r w:rsidR="00705018">
      <w:rPr>
        <w:noProof/>
      </w:rPr>
      <w:instrText xml:space="preserve"> NUMPAGES </w:instrText>
    </w:r>
    <w:r w:rsidR="00705018">
      <w:rPr>
        <w:noProof/>
      </w:rPr>
      <w:fldChar w:fldCharType="separate"/>
    </w:r>
    <w:r w:rsidR="00D10FBE">
      <w:rPr>
        <w:noProof/>
      </w:rPr>
      <w:t>3</w:t>
    </w:r>
    <w:r w:rsidR="00705018">
      <w:rPr>
        <w:noProof/>
      </w:rPr>
      <w:fldChar w:fldCharType="end"/>
    </w:r>
  </w:p>
  <w:p w14:paraId="72E087B6" w14:textId="77777777" w:rsidR="00C97461" w:rsidRDefault="00C97461" w:rsidP="00EB404A"/>
  <w:p w14:paraId="2AC34987" w14:textId="77777777" w:rsidR="00C97461" w:rsidRDefault="00C97461" w:rsidP="00EB4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238D" w14:textId="77777777" w:rsidR="00BC432B" w:rsidRDefault="00BC432B" w:rsidP="00EB404A">
      <w:r>
        <w:separator/>
      </w:r>
    </w:p>
    <w:p w14:paraId="3511A7A6" w14:textId="77777777" w:rsidR="00BC432B" w:rsidRDefault="00BC432B" w:rsidP="00EB404A"/>
    <w:p w14:paraId="01595377" w14:textId="77777777" w:rsidR="00BC432B" w:rsidRDefault="00BC432B" w:rsidP="00EB404A"/>
  </w:footnote>
  <w:footnote w:type="continuationSeparator" w:id="0">
    <w:p w14:paraId="6B62A9BA" w14:textId="77777777" w:rsidR="00BC432B" w:rsidRDefault="00BC432B" w:rsidP="00EB404A">
      <w:r>
        <w:continuationSeparator/>
      </w:r>
    </w:p>
    <w:p w14:paraId="431638EF" w14:textId="77777777" w:rsidR="00BC432B" w:rsidRDefault="00BC432B" w:rsidP="00EB404A"/>
    <w:p w14:paraId="4693061C" w14:textId="77777777" w:rsidR="00BC432B" w:rsidRDefault="00BC432B" w:rsidP="00EB4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98AA" w14:textId="77777777" w:rsidR="00C97461" w:rsidRDefault="00C97461" w:rsidP="00EB404A">
    <w:pPr>
      <w:pStyle w:val="Header"/>
    </w:pPr>
  </w:p>
  <w:p w14:paraId="79BD88E5" w14:textId="77777777" w:rsidR="00C97461" w:rsidRDefault="00C97461" w:rsidP="00EB404A"/>
  <w:p w14:paraId="7739C2E8" w14:textId="77777777" w:rsidR="00C97461" w:rsidRDefault="00C97461" w:rsidP="00EB40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61C" w14:textId="77777777" w:rsidR="00C97461" w:rsidRDefault="00C97461" w:rsidP="00EB404A"/>
  <w:p w14:paraId="4CCF400D" w14:textId="77777777" w:rsidR="00C97461" w:rsidRDefault="00C97461" w:rsidP="00EB4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D0A"/>
    <w:multiLevelType w:val="multilevel"/>
    <w:tmpl w:val="E58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4828"/>
    <w:multiLevelType w:val="hybridMultilevel"/>
    <w:tmpl w:val="F24AA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D74"/>
    <w:multiLevelType w:val="multilevel"/>
    <w:tmpl w:val="CF7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E0229"/>
    <w:multiLevelType w:val="hybridMultilevel"/>
    <w:tmpl w:val="1B86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40C"/>
    <w:multiLevelType w:val="hybridMultilevel"/>
    <w:tmpl w:val="DCC61EF2"/>
    <w:lvl w:ilvl="0" w:tplc="A57066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9A8"/>
    <w:multiLevelType w:val="hybridMultilevel"/>
    <w:tmpl w:val="2886E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793A"/>
    <w:multiLevelType w:val="hybridMultilevel"/>
    <w:tmpl w:val="077A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FB8"/>
    <w:multiLevelType w:val="multilevel"/>
    <w:tmpl w:val="FFC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90C42"/>
    <w:multiLevelType w:val="hybridMultilevel"/>
    <w:tmpl w:val="E8409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13DA"/>
    <w:multiLevelType w:val="multilevel"/>
    <w:tmpl w:val="B29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B2BED"/>
    <w:multiLevelType w:val="hybridMultilevel"/>
    <w:tmpl w:val="99AE1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31ED"/>
    <w:multiLevelType w:val="hybridMultilevel"/>
    <w:tmpl w:val="1B725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E6B33"/>
    <w:multiLevelType w:val="hybridMultilevel"/>
    <w:tmpl w:val="B69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6B56"/>
    <w:multiLevelType w:val="hybridMultilevel"/>
    <w:tmpl w:val="32D8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01FDC"/>
    <w:multiLevelType w:val="hybridMultilevel"/>
    <w:tmpl w:val="F432A6A6"/>
    <w:lvl w:ilvl="0" w:tplc="8D36EA9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b w:val="0"/>
        <w:i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CD1471"/>
    <w:multiLevelType w:val="multilevel"/>
    <w:tmpl w:val="B00C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912F3"/>
    <w:multiLevelType w:val="hybridMultilevel"/>
    <w:tmpl w:val="4F4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6436"/>
    <w:multiLevelType w:val="hybridMultilevel"/>
    <w:tmpl w:val="95CAD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002F"/>
    <w:multiLevelType w:val="hybridMultilevel"/>
    <w:tmpl w:val="4D8EB9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F099A"/>
    <w:multiLevelType w:val="hybridMultilevel"/>
    <w:tmpl w:val="0FD8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3FBD"/>
    <w:multiLevelType w:val="hybridMultilevel"/>
    <w:tmpl w:val="F04894E6"/>
    <w:lvl w:ilvl="0" w:tplc="28B8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17E1"/>
    <w:multiLevelType w:val="hybridMultilevel"/>
    <w:tmpl w:val="898C2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EB2"/>
    <w:multiLevelType w:val="hybridMultilevel"/>
    <w:tmpl w:val="204428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47288C"/>
    <w:multiLevelType w:val="hybridMultilevel"/>
    <w:tmpl w:val="607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C13"/>
    <w:multiLevelType w:val="hybridMultilevel"/>
    <w:tmpl w:val="C7D6E1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D484F"/>
    <w:multiLevelType w:val="hybridMultilevel"/>
    <w:tmpl w:val="33BA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1E9"/>
    <w:multiLevelType w:val="multilevel"/>
    <w:tmpl w:val="DF2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5091D"/>
    <w:multiLevelType w:val="hybridMultilevel"/>
    <w:tmpl w:val="C59C82CA"/>
    <w:lvl w:ilvl="0" w:tplc="28B8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83867"/>
    <w:multiLevelType w:val="multilevel"/>
    <w:tmpl w:val="F12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D600E"/>
    <w:multiLevelType w:val="multilevel"/>
    <w:tmpl w:val="77E0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B628C"/>
    <w:multiLevelType w:val="hybridMultilevel"/>
    <w:tmpl w:val="649E868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0205A"/>
    <w:multiLevelType w:val="hybridMultilevel"/>
    <w:tmpl w:val="A2B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C49BF"/>
    <w:multiLevelType w:val="hybridMultilevel"/>
    <w:tmpl w:val="B84E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D4D8B"/>
    <w:multiLevelType w:val="hybridMultilevel"/>
    <w:tmpl w:val="FE56B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01D0D"/>
    <w:multiLevelType w:val="hybridMultilevel"/>
    <w:tmpl w:val="6A3CF0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D0E92"/>
    <w:multiLevelType w:val="hybridMultilevel"/>
    <w:tmpl w:val="33BA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54355"/>
    <w:multiLevelType w:val="hybridMultilevel"/>
    <w:tmpl w:val="65C23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34B25"/>
    <w:multiLevelType w:val="hybridMultilevel"/>
    <w:tmpl w:val="41E8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4A2"/>
    <w:multiLevelType w:val="multilevel"/>
    <w:tmpl w:val="BEB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52100"/>
    <w:multiLevelType w:val="hybridMultilevel"/>
    <w:tmpl w:val="C7D6E1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18"/>
  </w:num>
  <w:num w:numId="5">
    <w:abstractNumId w:val="26"/>
  </w:num>
  <w:num w:numId="6">
    <w:abstractNumId w:val="29"/>
  </w:num>
  <w:num w:numId="7">
    <w:abstractNumId w:val="38"/>
  </w:num>
  <w:num w:numId="8">
    <w:abstractNumId w:val="28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27"/>
  </w:num>
  <w:num w:numId="15">
    <w:abstractNumId w:val="11"/>
  </w:num>
  <w:num w:numId="16">
    <w:abstractNumId w:val="23"/>
  </w:num>
  <w:num w:numId="17">
    <w:abstractNumId w:val="33"/>
  </w:num>
  <w:num w:numId="18">
    <w:abstractNumId w:val="36"/>
  </w:num>
  <w:num w:numId="19">
    <w:abstractNumId w:val="13"/>
  </w:num>
  <w:num w:numId="20">
    <w:abstractNumId w:val="19"/>
  </w:num>
  <w:num w:numId="21">
    <w:abstractNumId w:val="3"/>
  </w:num>
  <w:num w:numId="22">
    <w:abstractNumId w:val="37"/>
  </w:num>
  <w:num w:numId="23">
    <w:abstractNumId w:val="34"/>
  </w:num>
  <w:num w:numId="24">
    <w:abstractNumId w:val="16"/>
  </w:num>
  <w:num w:numId="25">
    <w:abstractNumId w:val="1"/>
  </w:num>
  <w:num w:numId="26">
    <w:abstractNumId w:val="12"/>
  </w:num>
  <w:num w:numId="27">
    <w:abstractNumId w:val="31"/>
  </w:num>
  <w:num w:numId="28">
    <w:abstractNumId w:val="5"/>
  </w:num>
  <w:num w:numId="29">
    <w:abstractNumId w:val="10"/>
  </w:num>
  <w:num w:numId="30">
    <w:abstractNumId w:val="20"/>
  </w:num>
  <w:num w:numId="31">
    <w:abstractNumId w:val="15"/>
  </w:num>
  <w:num w:numId="32">
    <w:abstractNumId w:val="8"/>
  </w:num>
  <w:num w:numId="33">
    <w:abstractNumId w:val="32"/>
  </w:num>
  <w:num w:numId="34">
    <w:abstractNumId w:val="17"/>
  </w:num>
  <w:num w:numId="35">
    <w:abstractNumId w:val="24"/>
  </w:num>
  <w:num w:numId="36">
    <w:abstractNumId w:val="39"/>
  </w:num>
  <w:num w:numId="37">
    <w:abstractNumId w:val="35"/>
  </w:num>
  <w:num w:numId="38">
    <w:abstractNumId w:val="21"/>
  </w:num>
  <w:num w:numId="39">
    <w:abstractNumId w:val="6"/>
  </w:num>
  <w:num w:numId="4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46"/>
    <w:rsid w:val="00003123"/>
    <w:rsid w:val="000052C2"/>
    <w:rsid w:val="00026BA0"/>
    <w:rsid w:val="00030282"/>
    <w:rsid w:val="00034A5F"/>
    <w:rsid w:val="00050763"/>
    <w:rsid w:val="0005087B"/>
    <w:rsid w:val="00053C01"/>
    <w:rsid w:val="000569AB"/>
    <w:rsid w:val="0008172E"/>
    <w:rsid w:val="00087735"/>
    <w:rsid w:val="000877E0"/>
    <w:rsid w:val="000A21FE"/>
    <w:rsid w:val="000B17AA"/>
    <w:rsid w:val="000B2C42"/>
    <w:rsid w:val="000B7ABD"/>
    <w:rsid w:val="000B7E9B"/>
    <w:rsid w:val="000C5EB6"/>
    <w:rsid w:val="000C6AD0"/>
    <w:rsid w:val="000D0A78"/>
    <w:rsid w:val="000D5368"/>
    <w:rsid w:val="000D5F05"/>
    <w:rsid w:val="000E1DB8"/>
    <w:rsid w:val="000E3E48"/>
    <w:rsid w:val="000F24A3"/>
    <w:rsid w:val="001013C0"/>
    <w:rsid w:val="00103ACB"/>
    <w:rsid w:val="00105F82"/>
    <w:rsid w:val="001102DD"/>
    <w:rsid w:val="00110578"/>
    <w:rsid w:val="00116369"/>
    <w:rsid w:val="00121D53"/>
    <w:rsid w:val="0012560F"/>
    <w:rsid w:val="00125842"/>
    <w:rsid w:val="001262CB"/>
    <w:rsid w:val="00131DC1"/>
    <w:rsid w:val="00133A25"/>
    <w:rsid w:val="0013757B"/>
    <w:rsid w:val="00147B3D"/>
    <w:rsid w:val="00171889"/>
    <w:rsid w:val="00174B07"/>
    <w:rsid w:val="00180DF6"/>
    <w:rsid w:val="00196EB7"/>
    <w:rsid w:val="001A26B4"/>
    <w:rsid w:val="001A275E"/>
    <w:rsid w:val="001A45D1"/>
    <w:rsid w:val="001A5AC0"/>
    <w:rsid w:val="001B1B7D"/>
    <w:rsid w:val="001B3547"/>
    <w:rsid w:val="001C39BE"/>
    <w:rsid w:val="001D5017"/>
    <w:rsid w:val="001D79B3"/>
    <w:rsid w:val="001E0BD7"/>
    <w:rsid w:val="001E6E92"/>
    <w:rsid w:val="001F1EF3"/>
    <w:rsid w:val="002017DB"/>
    <w:rsid w:val="0021260C"/>
    <w:rsid w:val="002170C8"/>
    <w:rsid w:val="002216F8"/>
    <w:rsid w:val="002256BE"/>
    <w:rsid w:val="00231C12"/>
    <w:rsid w:val="00232F9D"/>
    <w:rsid w:val="00233E04"/>
    <w:rsid w:val="002408EE"/>
    <w:rsid w:val="0024548D"/>
    <w:rsid w:val="00246580"/>
    <w:rsid w:val="002610C5"/>
    <w:rsid w:val="0027008B"/>
    <w:rsid w:val="00271874"/>
    <w:rsid w:val="00273E60"/>
    <w:rsid w:val="002749B7"/>
    <w:rsid w:val="00275D01"/>
    <w:rsid w:val="00276DFA"/>
    <w:rsid w:val="00284006"/>
    <w:rsid w:val="002901DC"/>
    <w:rsid w:val="002918D0"/>
    <w:rsid w:val="00292C9C"/>
    <w:rsid w:val="00295AA1"/>
    <w:rsid w:val="00297A17"/>
    <w:rsid w:val="002A06DA"/>
    <w:rsid w:val="002A0F6C"/>
    <w:rsid w:val="002A27C0"/>
    <w:rsid w:val="002A35BC"/>
    <w:rsid w:val="002A62D5"/>
    <w:rsid w:val="002B1586"/>
    <w:rsid w:val="002C4828"/>
    <w:rsid w:val="002D17B8"/>
    <w:rsid w:val="002D7C47"/>
    <w:rsid w:val="002D7CD1"/>
    <w:rsid w:val="002F28AD"/>
    <w:rsid w:val="002F564A"/>
    <w:rsid w:val="00303DF3"/>
    <w:rsid w:val="0031705E"/>
    <w:rsid w:val="00320405"/>
    <w:rsid w:val="00321893"/>
    <w:rsid w:val="0032437E"/>
    <w:rsid w:val="00342E3D"/>
    <w:rsid w:val="003458EB"/>
    <w:rsid w:val="0034706E"/>
    <w:rsid w:val="0035113A"/>
    <w:rsid w:val="00357EAA"/>
    <w:rsid w:val="003672CF"/>
    <w:rsid w:val="00371933"/>
    <w:rsid w:val="00371A54"/>
    <w:rsid w:val="0038255A"/>
    <w:rsid w:val="00384146"/>
    <w:rsid w:val="00393481"/>
    <w:rsid w:val="00397E8E"/>
    <w:rsid w:val="003B17DA"/>
    <w:rsid w:val="003B70B8"/>
    <w:rsid w:val="003C0427"/>
    <w:rsid w:val="003C23BC"/>
    <w:rsid w:val="003D0C3A"/>
    <w:rsid w:val="003F0403"/>
    <w:rsid w:val="003F451C"/>
    <w:rsid w:val="003F606E"/>
    <w:rsid w:val="004027A4"/>
    <w:rsid w:val="00403B18"/>
    <w:rsid w:val="0042546A"/>
    <w:rsid w:val="0042550E"/>
    <w:rsid w:val="00426A2C"/>
    <w:rsid w:val="00431AF0"/>
    <w:rsid w:val="00433E8F"/>
    <w:rsid w:val="00440EB4"/>
    <w:rsid w:val="00442C4D"/>
    <w:rsid w:val="0044446E"/>
    <w:rsid w:val="00445FFE"/>
    <w:rsid w:val="00454B8B"/>
    <w:rsid w:val="00461746"/>
    <w:rsid w:val="00467388"/>
    <w:rsid w:val="004674D0"/>
    <w:rsid w:val="00475E17"/>
    <w:rsid w:val="00480161"/>
    <w:rsid w:val="00483B95"/>
    <w:rsid w:val="004875F6"/>
    <w:rsid w:val="00492DE9"/>
    <w:rsid w:val="00496896"/>
    <w:rsid w:val="004A3A21"/>
    <w:rsid w:val="004A45D5"/>
    <w:rsid w:val="004A7E00"/>
    <w:rsid w:val="004B09D2"/>
    <w:rsid w:val="004B22EA"/>
    <w:rsid w:val="004B516C"/>
    <w:rsid w:val="004B7C41"/>
    <w:rsid w:val="004D1A09"/>
    <w:rsid w:val="004D4B18"/>
    <w:rsid w:val="004D5ACE"/>
    <w:rsid w:val="004D5C04"/>
    <w:rsid w:val="004D5FB7"/>
    <w:rsid w:val="004E0E66"/>
    <w:rsid w:val="004E47C9"/>
    <w:rsid w:val="004E490E"/>
    <w:rsid w:val="004F1916"/>
    <w:rsid w:val="004F352D"/>
    <w:rsid w:val="004F3EBC"/>
    <w:rsid w:val="004F6F76"/>
    <w:rsid w:val="00501309"/>
    <w:rsid w:val="00505A01"/>
    <w:rsid w:val="00514F80"/>
    <w:rsid w:val="00517AE5"/>
    <w:rsid w:val="00525C5B"/>
    <w:rsid w:val="00527323"/>
    <w:rsid w:val="00543920"/>
    <w:rsid w:val="005442F0"/>
    <w:rsid w:val="00545A01"/>
    <w:rsid w:val="0054713E"/>
    <w:rsid w:val="00553473"/>
    <w:rsid w:val="00563CE8"/>
    <w:rsid w:val="005672D7"/>
    <w:rsid w:val="00574019"/>
    <w:rsid w:val="00586E31"/>
    <w:rsid w:val="005872DC"/>
    <w:rsid w:val="00593568"/>
    <w:rsid w:val="005A3DBB"/>
    <w:rsid w:val="005B18F2"/>
    <w:rsid w:val="005B4DD8"/>
    <w:rsid w:val="005C0178"/>
    <w:rsid w:val="005C2000"/>
    <w:rsid w:val="005C68B4"/>
    <w:rsid w:val="005D26AE"/>
    <w:rsid w:val="005D2A7A"/>
    <w:rsid w:val="005D7372"/>
    <w:rsid w:val="005E7352"/>
    <w:rsid w:val="005F1268"/>
    <w:rsid w:val="005F1376"/>
    <w:rsid w:val="005F4B4A"/>
    <w:rsid w:val="005F5269"/>
    <w:rsid w:val="006061E6"/>
    <w:rsid w:val="0061071F"/>
    <w:rsid w:val="00612ECE"/>
    <w:rsid w:val="00617B8F"/>
    <w:rsid w:val="00625C1A"/>
    <w:rsid w:val="00626EBC"/>
    <w:rsid w:val="006270E9"/>
    <w:rsid w:val="0063165E"/>
    <w:rsid w:val="00632434"/>
    <w:rsid w:val="0064222C"/>
    <w:rsid w:val="0064614E"/>
    <w:rsid w:val="00650448"/>
    <w:rsid w:val="00653722"/>
    <w:rsid w:val="006556C2"/>
    <w:rsid w:val="00655E67"/>
    <w:rsid w:val="00660BA2"/>
    <w:rsid w:val="00660F6C"/>
    <w:rsid w:val="006631A5"/>
    <w:rsid w:val="0066417E"/>
    <w:rsid w:val="00676A5D"/>
    <w:rsid w:val="006813A0"/>
    <w:rsid w:val="00693D9A"/>
    <w:rsid w:val="00694164"/>
    <w:rsid w:val="006A316E"/>
    <w:rsid w:val="006A65EB"/>
    <w:rsid w:val="006A7E3F"/>
    <w:rsid w:val="006B7C6B"/>
    <w:rsid w:val="006E1718"/>
    <w:rsid w:val="006E1A2E"/>
    <w:rsid w:val="006E2453"/>
    <w:rsid w:val="006F1737"/>
    <w:rsid w:val="006F259D"/>
    <w:rsid w:val="006F737F"/>
    <w:rsid w:val="006F77F9"/>
    <w:rsid w:val="00705018"/>
    <w:rsid w:val="00717264"/>
    <w:rsid w:val="0073121A"/>
    <w:rsid w:val="00733EEB"/>
    <w:rsid w:val="0073559D"/>
    <w:rsid w:val="00756931"/>
    <w:rsid w:val="00756F23"/>
    <w:rsid w:val="007576EC"/>
    <w:rsid w:val="007666FA"/>
    <w:rsid w:val="007743B7"/>
    <w:rsid w:val="007878CB"/>
    <w:rsid w:val="007935CA"/>
    <w:rsid w:val="00794780"/>
    <w:rsid w:val="0079565F"/>
    <w:rsid w:val="007A09C9"/>
    <w:rsid w:val="007A164D"/>
    <w:rsid w:val="007A1907"/>
    <w:rsid w:val="007A4945"/>
    <w:rsid w:val="007A6420"/>
    <w:rsid w:val="007A7E5B"/>
    <w:rsid w:val="007C308A"/>
    <w:rsid w:val="007C7BC2"/>
    <w:rsid w:val="007D3581"/>
    <w:rsid w:val="007D47A1"/>
    <w:rsid w:val="007D5A2A"/>
    <w:rsid w:val="007D750D"/>
    <w:rsid w:val="007D7C60"/>
    <w:rsid w:val="007F0DD7"/>
    <w:rsid w:val="007F65B9"/>
    <w:rsid w:val="00802F98"/>
    <w:rsid w:val="0080454B"/>
    <w:rsid w:val="00832DB7"/>
    <w:rsid w:val="00847006"/>
    <w:rsid w:val="0086777B"/>
    <w:rsid w:val="00873C9E"/>
    <w:rsid w:val="00874337"/>
    <w:rsid w:val="00877064"/>
    <w:rsid w:val="00877693"/>
    <w:rsid w:val="00883839"/>
    <w:rsid w:val="00893135"/>
    <w:rsid w:val="008A11CD"/>
    <w:rsid w:val="008A3071"/>
    <w:rsid w:val="008A5473"/>
    <w:rsid w:val="008A6C21"/>
    <w:rsid w:val="008A75B5"/>
    <w:rsid w:val="008C169D"/>
    <w:rsid w:val="008C53D6"/>
    <w:rsid w:val="008C5DD0"/>
    <w:rsid w:val="008D21D7"/>
    <w:rsid w:val="008D590B"/>
    <w:rsid w:val="008E0A80"/>
    <w:rsid w:val="008F349C"/>
    <w:rsid w:val="0090122E"/>
    <w:rsid w:val="009034D9"/>
    <w:rsid w:val="009077F8"/>
    <w:rsid w:val="00914D0E"/>
    <w:rsid w:val="009160CE"/>
    <w:rsid w:val="009262B0"/>
    <w:rsid w:val="009375D0"/>
    <w:rsid w:val="00942519"/>
    <w:rsid w:val="00963E12"/>
    <w:rsid w:val="00965CC6"/>
    <w:rsid w:val="009719BB"/>
    <w:rsid w:val="0098377C"/>
    <w:rsid w:val="00997741"/>
    <w:rsid w:val="00997CA7"/>
    <w:rsid w:val="009A0BDC"/>
    <w:rsid w:val="009A7FFE"/>
    <w:rsid w:val="009B2002"/>
    <w:rsid w:val="009C2E3F"/>
    <w:rsid w:val="009C31A6"/>
    <w:rsid w:val="009C43A6"/>
    <w:rsid w:val="009C6461"/>
    <w:rsid w:val="009D1E3D"/>
    <w:rsid w:val="009F1FB8"/>
    <w:rsid w:val="00A03E46"/>
    <w:rsid w:val="00A15370"/>
    <w:rsid w:val="00A232E2"/>
    <w:rsid w:val="00A23464"/>
    <w:rsid w:val="00A3364B"/>
    <w:rsid w:val="00A51ABB"/>
    <w:rsid w:val="00A55F65"/>
    <w:rsid w:val="00A64498"/>
    <w:rsid w:val="00A6719E"/>
    <w:rsid w:val="00A8360C"/>
    <w:rsid w:val="00A84F0A"/>
    <w:rsid w:val="00AA2B8D"/>
    <w:rsid w:val="00AA4EFE"/>
    <w:rsid w:val="00AA694E"/>
    <w:rsid w:val="00AA7A90"/>
    <w:rsid w:val="00AB23E5"/>
    <w:rsid w:val="00AB38A1"/>
    <w:rsid w:val="00AB4382"/>
    <w:rsid w:val="00AB66C3"/>
    <w:rsid w:val="00AC0D16"/>
    <w:rsid w:val="00AC16F6"/>
    <w:rsid w:val="00AC598E"/>
    <w:rsid w:val="00AD53B7"/>
    <w:rsid w:val="00AE02CC"/>
    <w:rsid w:val="00AE7682"/>
    <w:rsid w:val="00AF1AF5"/>
    <w:rsid w:val="00AF461C"/>
    <w:rsid w:val="00AF5BE7"/>
    <w:rsid w:val="00B01040"/>
    <w:rsid w:val="00B17B65"/>
    <w:rsid w:val="00B21CEE"/>
    <w:rsid w:val="00B21D24"/>
    <w:rsid w:val="00B23D85"/>
    <w:rsid w:val="00B2703D"/>
    <w:rsid w:val="00B36D49"/>
    <w:rsid w:val="00B41C70"/>
    <w:rsid w:val="00B42219"/>
    <w:rsid w:val="00B65C22"/>
    <w:rsid w:val="00B77422"/>
    <w:rsid w:val="00B82333"/>
    <w:rsid w:val="00B83C28"/>
    <w:rsid w:val="00B85D0F"/>
    <w:rsid w:val="00B86ED0"/>
    <w:rsid w:val="00B94E1E"/>
    <w:rsid w:val="00B95B62"/>
    <w:rsid w:val="00B965E9"/>
    <w:rsid w:val="00B97845"/>
    <w:rsid w:val="00BA179D"/>
    <w:rsid w:val="00BB4175"/>
    <w:rsid w:val="00BC432B"/>
    <w:rsid w:val="00BD0D22"/>
    <w:rsid w:val="00BD7C50"/>
    <w:rsid w:val="00BE2D32"/>
    <w:rsid w:val="00BE4545"/>
    <w:rsid w:val="00BE7C0F"/>
    <w:rsid w:val="00BF2123"/>
    <w:rsid w:val="00C02727"/>
    <w:rsid w:val="00C05D0B"/>
    <w:rsid w:val="00C12B0A"/>
    <w:rsid w:val="00C13E21"/>
    <w:rsid w:val="00C152E8"/>
    <w:rsid w:val="00C20DA9"/>
    <w:rsid w:val="00C214E4"/>
    <w:rsid w:val="00C36C8E"/>
    <w:rsid w:val="00C40B32"/>
    <w:rsid w:val="00C43AB5"/>
    <w:rsid w:val="00C7060F"/>
    <w:rsid w:val="00C75912"/>
    <w:rsid w:val="00C75E34"/>
    <w:rsid w:val="00C77B4A"/>
    <w:rsid w:val="00C93C6A"/>
    <w:rsid w:val="00C964EB"/>
    <w:rsid w:val="00C96792"/>
    <w:rsid w:val="00C97461"/>
    <w:rsid w:val="00CA091E"/>
    <w:rsid w:val="00CA314B"/>
    <w:rsid w:val="00CA3381"/>
    <w:rsid w:val="00CA4515"/>
    <w:rsid w:val="00CA5E5D"/>
    <w:rsid w:val="00CB4F6D"/>
    <w:rsid w:val="00CC0DAE"/>
    <w:rsid w:val="00CD5CAF"/>
    <w:rsid w:val="00CD7039"/>
    <w:rsid w:val="00CE0296"/>
    <w:rsid w:val="00CE3316"/>
    <w:rsid w:val="00CE565A"/>
    <w:rsid w:val="00CE691F"/>
    <w:rsid w:val="00CF22E8"/>
    <w:rsid w:val="00D04848"/>
    <w:rsid w:val="00D06D73"/>
    <w:rsid w:val="00D10FBE"/>
    <w:rsid w:val="00D17839"/>
    <w:rsid w:val="00D32318"/>
    <w:rsid w:val="00D32485"/>
    <w:rsid w:val="00D34E5C"/>
    <w:rsid w:val="00D3616B"/>
    <w:rsid w:val="00D473D4"/>
    <w:rsid w:val="00D47EB5"/>
    <w:rsid w:val="00D55CAB"/>
    <w:rsid w:val="00D5786B"/>
    <w:rsid w:val="00D633A0"/>
    <w:rsid w:val="00D72BF2"/>
    <w:rsid w:val="00D73A64"/>
    <w:rsid w:val="00D75BE1"/>
    <w:rsid w:val="00D842F2"/>
    <w:rsid w:val="00D85639"/>
    <w:rsid w:val="00D86B19"/>
    <w:rsid w:val="00DA0533"/>
    <w:rsid w:val="00DA0938"/>
    <w:rsid w:val="00DA314A"/>
    <w:rsid w:val="00DA592A"/>
    <w:rsid w:val="00DB14CC"/>
    <w:rsid w:val="00DB4C06"/>
    <w:rsid w:val="00DB5445"/>
    <w:rsid w:val="00DC426F"/>
    <w:rsid w:val="00DC61F1"/>
    <w:rsid w:val="00DD0454"/>
    <w:rsid w:val="00DD0C8D"/>
    <w:rsid w:val="00E01EAF"/>
    <w:rsid w:val="00E04A46"/>
    <w:rsid w:val="00E16F1C"/>
    <w:rsid w:val="00E21B28"/>
    <w:rsid w:val="00E2364B"/>
    <w:rsid w:val="00E27465"/>
    <w:rsid w:val="00E27CFD"/>
    <w:rsid w:val="00E43429"/>
    <w:rsid w:val="00E4356D"/>
    <w:rsid w:val="00E4375A"/>
    <w:rsid w:val="00E4418B"/>
    <w:rsid w:val="00E45A6A"/>
    <w:rsid w:val="00E472C4"/>
    <w:rsid w:val="00E63E09"/>
    <w:rsid w:val="00E66F09"/>
    <w:rsid w:val="00E737F2"/>
    <w:rsid w:val="00E77517"/>
    <w:rsid w:val="00E95AED"/>
    <w:rsid w:val="00EA3B4F"/>
    <w:rsid w:val="00EB0D0C"/>
    <w:rsid w:val="00EB1807"/>
    <w:rsid w:val="00EB404A"/>
    <w:rsid w:val="00EB4066"/>
    <w:rsid w:val="00EB4E6A"/>
    <w:rsid w:val="00EB783B"/>
    <w:rsid w:val="00EC2DED"/>
    <w:rsid w:val="00EC375A"/>
    <w:rsid w:val="00ED223F"/>
    <w:rsid w:val="00ED570C"/>
    <w:rsid w:val="00ED77E9"/>
    <w:rsid w:val="00ED7F41"/>
    <w:rsid w:val="00EE4295"/>
    <w:rsid w:val="00EF1930"/>
    <w:rsid w:val="00EF5C34"/>
    <w:rsid w:val="00F10401"/>
    <w:rsid w:val="00F20E23"/>
    <w:rsid w:val="00F27457"/>
    <w:rsid w:val="00F40F5F"/>
    <w:rsid w:val="00F51541"/>
    <w:rsid w:val="00F52DC0"/>
    <w:rsid w:val="00F5592E"/>
    <w:rsid w:val="00F60037"/>
    <w:rsid w:val="00F623A7"/>
    <w:rsid w:val="00F7116F"/>
    <w:rsid w:val="00F7131F"/>
    <w:rsid w:val="00F80132"/>
    <w:rsid w:val="00F93996"/>
    <w:rsid w:val="00F94BC7"/>
    <w:rsid w:val="00F95790"/>
    <w:rsid w:val="00F96C83"/>
    <w:rsid w:val="00FA34D5"/>
    <w:rsid w:val="00FA79BE"/>
    <w:rsid w:val="00FB0350"/>
    <w:rsid w:val="00FB03A9"/>
    <w:rsid w:val="00FB631B"/>
    <w:rsid w:val="00FC0331"/>
    <w:rsid w:val="00FC0656"/>
    <w:rsid w:val="00FC4A4C"/>
    <w:rsid w:val="00FC72DE"/>
    <w:rsid w:val="00FD28CE"/>
    <w:rsid w:val="00FD3BD6"/>
    <w:rsid w:val="00FE7ACF"/>
    <w:rsid w:val="00FF0DC2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E4B14"/>
  <w15:docId w15:val="{174FE6CF-83BF-47DC-AE7D-ED354F4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04A"/>
    <w:pPr>
      <w:spacing w:before="100" w:beforeAutospacing="1" w:after="100" w:afterAutospacing="1"/>
    </w:pPr>
    <w:rPr>
      <w:rFonts w:ascii="Calibri" w:hAnsi="Calibri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Eras Light ITC" w:hAnsi="Eras Light ITC"/>
      <w:i/>
      <w:i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ras Bold ITC" w:hAnsi="Eras Bold ITC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B4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A46"/>
    <w:rPr>
      <w:rFonts w:ascii="Tahoma" w:hAnsi="Tahoma" w:cs="Tahoma"/>
      <w:sz w:val="16"/>
      <w:szCs w:val="16"/>
    </w:rPr>
  </w:style>
  <w:style w:type="character" w:customStyle="1" w:styleId="keywords">
    <w:name w:val="keywords"/>
    <w:basedOn w:val="DefaultParagraphFont"/>
    <w:rsid w:val="00DA0938"/>
  </w:style>
  <w:style w:type="paragraph" w:styleId="Header">
    <w:name w:val="header"/>
    <w:basedOn w:val="Normal"/>
    <w:link w:val="HeaderChar"/>
    <w:uiPriority w:val="99"/>
    <w:rsid w:val="007576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76EC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D53B7"/>
    <w:rPr>
      <w:sz w:val="16"/>
      <w:szCs w:val="16"/>
    </w:rPr>
  </w:style>
  <w:style w:type="paragraph" w:styleId="CommentText">
    <w:name w:val="annotation text"/>
    <w:basedOn w:val="Normal"/>
    <w:semiHidden/>
    <w:rsid w:val="00AD53B7"/>
  </w:style>
  <w:style w:type="paragraph" w:styleId="CommentSubject">
    <w:name w:val="annotation subject"/>
    <w:basedOn w:val="CommentText"/>
    <w:next w:val="CommentText"/>
    <w:semiHidden/>
    <w:rsid w:val="00AD53B7"/>
    <w:rPr>
      <w:b/>
      <w:bCs/>
    </w:rPr>
  </w:style>
  <w:style w:type="paragraph" w:styleId="DocumentMap">
    <w:name w:val="Document Map"/>
    <w:basedOn w:val="Normal"/>
    <w:semiHidden/>
    <w:rsid w:val="0037193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14B"/>
    <w:pPr>
      <w:ind w:left="720"/>
    </w:pPr>
  </w:style>
  <w:style w:type="paragraph" w:styleId="NormalWeb">
    <w:name w:val="Normal (Web)"/>
    <w:basedOn w:val="Normal"/>
    <w:uiPriority w:val="99"/>
    <w:unhideWhenUsed/>
    <w:rsid w:val="001D79B3"/>
  </w:style>
  <w:style w:type="character" w:customStyle="1" w:styleId="Heading3Char">
    <w:name w:val="Heading 3 Char"/>
    <w:link w:val="Heading3"/>
    <w:rsid w:val="00EB404A"/>
    <w:rPr>
      <w:rFonts w:ascii="Calibri Light" w:hAnsi="Calibri Light"/>
      <w:b/>
      <w:bCs/>
      <w:sz w:val="26"/>
      <w:szCs w:val="26"/>
    </w:rPr>
  </w:style>
  <w:style w:type="character" w:styleId="Strong">
    <w:name w:val="Strong"/>
    <w:qFormat/>
    <w:rsid w:val="00B21CEE"/>
  </w:style>
  <w:style w:type="character" w:customStyle="1" w:styleId="HeaderChar">
    <w:name w:val="Header Char"/>
    <w:basedOn w:val="DefaultParagraphFont"/>
    <w:link w:val="Header"/>
    <w:uiPriority w:val="99"/>
    <w:rsid w:val="00F80132"/>
    <w:rPr>
      <w:rFonts w:ascii="Calibri" w:hAnsi="Calibri"/>
    </w:rPr>
  </w:style>
  <w:style w:type="paragraph" w:customStyle="1" w:styleId="Default">
    <w:name w:val="Default"/>
    <w:rsid w:val="00612E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NEX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E9A011561194083968D11F6B3E0C1" ma:contentTypeVersion="11" ma:contentTypeDescription="Create a new document." ma:contentTypeScope="" ma:versionID="00971104e249069f52f8b4883c3d4e1c">
  <xsd:schema xmlns:xsd="http://www.w3.org/2001/XMLSchema" xmlns:xs="http://www.w3.org/2001/XMLSchema" xmlns:p="http://schemas.microsoft.com/office/2006/metadata/properties" xmlns:ns2="3ca63a59-f1d9-4aac-b0fb-c65135ae648e" xmlns:ns3="c4ecc109-fea8-448b-a489-30fa74333afe" targetNamespace="http://schemas.microsoft.com/office/2006/metadata/properties" ma:root="true" ma:fieldsID="25bd7292cf7bf0a31f0856d961c1c9c4" ns2:_="" ns3:_="">
    <xsd:import namespace="3ca63a59-f1d9-4aac-b0fb-c65135ae648e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3a59-f1d9-4aac-b0fb-c65135ae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50974-250E-4DF6-A2E0-160688ACA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2BEA4-0F45-44B9-A295-B4CF287965C1}"/>
</file>

<file path=customXml/itemProps3.xml><?xml version="1.0" encoding="utf-8"?>
<ds:datastoreItem xmlns:ds="http://schemas.openxmlformats.org/officeDocument/2006/customXml" ds:itemID="{C5798D7C-14A2-427E-A861-F3C315037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FC87A-B13E-4206-9769-C117FEB6A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Office\Templates\ANEX letter.dot</Template>
  <TotalTime>13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Needle &amp; Syringe Programs Inc</vt:lpstr>
    </vt:vector>
  </TitlesOfParts>
  <Company>.</Company>
  <LinksUpToDate>false</LinksUpToDate>
  <CharactersWithSpaces>6492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http://www.anex.org.au/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http://www.penington.org.au/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Needle &amp; Syringe Programs Inc</dc:title>
  <dc:creator>ANEX</dc:creator>
  <cp:lastModifiedBy>Karen Gelb</cp:lastModifiedBy>
  <cp:revision>10</cp:revision>
  <cp:lastPrinted>2019-12-16T04:45:00Z</cp:lastPrinted>
  <dcterms:created xsi:type="dcterms:W3CDTF">2021-12-15T04:37:00Z</dcterms:created>
  <dcterms:modified xsi:type="dcterms:W3CDTF">2021-12-15T06:02:00Z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0x01010000DE9A011561194083968D11F6B3E0C1</vt:lpwstr>
  </property>
  <property fmtid="{D5CDD505-2E9C-101B-9397-08002B2CF9AE}" pid="3" name="Order">
    <vt:r8>1213400</vt:r8>
  </property>
</Properties>
</file>